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Network-Based Model of Passenger Transfer Flow between Bus and Metro: An Application to the Public Transport System of Beijing</w:t>
      </w:r>
      <w:br/>
      <w:hyperlink r:id="rId7" w:history="1">
        <w:r>
          <w:rPr>
            <w:color w:val="2980b9"/>
            <w:u w:val="single"/>
          </w:rPr>
          <w:t xml:space="preserve">https://www.hindawi.com/journals/jat/2020/6659931/</w:t>
        </w:r>
      </w:hyperlink>
    </w:p>
    <w:p>
      <w:pPr>
        <w:pStyle w:val="Heading1"/>
      </w:pPr>
      <w:bookmarkStart w:id="2" w:name="_Toc2"/>
      <w:r>
        <w:t>Article summary:</w:t>
      </w:r>
      <w:bookmarkEnd w:id="2"/>
    </w:p>
    <w:p>
      <w:pPr>
        <w:jc w:val="both"/>
      </w:pPr>
      <w:r>
        <w:rPr/>
        <w:t xml:space="preserve">1. This paper proposes a network-based model to explain transfer flows between bus and metro in a multimodal public transport system.</w:t>
      </w:r>
    </w:p>
    <w:p>
      <w:pPr>
        <w:jc w:val="both"/>
      </w:pPr>
      <w:r>
        <w:rPr/>
        <w:t xml:space="preserve">2. The most important network property proposed is transfer accessibility, which is based on an adapted gravity-based measure that assumes that transfer accessibility at each station is proportional to the number of reachable points of interest within the network and dependent on a cost function describing the effect of distance.</w:t>
      </w:r>
    </w:p>
    <w:p>
      <w:pPr>
        <w:jc w:val="both"/>
      </w:pPr>
      <w:r>
        <w:rPr/>
        <w:t xml:space="preserve">3. The R-squared of the regression model proposed is 0.69, suggesting that it could offer some decision support for public transport planners.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Network-Based Model of Passenger Transfer Flow between Bus and Metro: An Application to the Public Transport System of Beijing” provides an interesting approach to predicting passenger transfer flows by using network properties instead of transit assignment models based on route choice. The authors propose a new indicator, transfer accessibility, which is based on an adapted gravity-based measure that assumes that transfer accessibility at each station is proportional to the number of reachable points of interest within the network and dependent on a cost function describing the effect of distance. The results from their regression model suggest that this approach could offer some decision support for public transport planners, with an R-squared value of 0.69.</w:t>
      </w:r>
    </w:p>
    <w:p>
      <w:pPr>
        <w:jc w:val="both"/>
      </w:pPr>
      <w:r>
        <w:rPr/>
        <w:t xml:space="preserve">The article appears to be well researched and written in a clear and concise manner, making it easy to understand for readers who are not familiar with this topic. However, there are some potential biases or missing points worth noting in this article. Firstly, while the authors have used smart card data from Beijing as their dataset for testing their model, they do not provide any information about how representative this dataset is compared to other cities or regions with different public transport systems or networks. This means that it may be difficult to generalize their findings beyond Beijing without further research into other cities or regions with different public transport systems or networks. Secondly, while the authors have provided evidence for their claims regarding transfer time thresholds and maximum transfer distances based on data from London and Shanghai respectively, they do not provide any evidence for their claim regarding walking speed when setting maximum transfer distances in Beijing (i.e., 2.5 km). Finally, while the authors have provided evidence for their claims regarding transfers between bus and metro accounting for 91% of all transfers between these two modes in Beijing, they do not provide any evidence regarding transfers within either mode (i.e., internal transfers such as those within metro systems).</w:t>
      </w:r>
    </w:p>
    <w:p>
      <w:pPr>
        <w:jc w:val="both"/>
      </w:pPr>
      <w:r>
        <w:rPr/>
        <w:t xml:space="preserve">In conclusion, while this article provides an interesting approach to predicting passenger transfer flows by using network properties instead of transit assignment models based on route choice, there are some potential biases or missing points worth noting in this article which should be addressed before its findings can be generalized beyond Beijing or applied more widely in practice.</w:t>
      </w:r>
    </w:p>
    <w:p>
      <w:pPr>
        <w:pStyle w:val="Heading1"/>
      </w:pPr>
      <w:bookmarkStart w:id="5" w:name="_Toc5"/>
      <w:r>
        <w:t>Topics for further research:</w:t>
      </w:r>
      <w:bookmarkEnd w:id="5"/>
    </w:p>
    <w:p>
      <w:pPr>
        <w:spacing w:after="0"/>
        <w:numPr>
          <w:ilvl w:val="0"/>
          <w:numId w:val="2"/>
        </w:numPr>
      </w:pPr>
      <w:r>
        <w:rPr/>
        <w:t xml:space="preserve">Public transport network analysis</w:t>
      </w:r>
    </w:p>
    <w:p>
      <w:pPr>
        <w:spacing w:after="0"/>
        <w:numPr>
          <w:ilvl w:val="0"/>
          <w:numId w:val="2"/>
        </w:numPr>
      </w:pPr>
      <w:r>
        <w:rPr/>
        <w:t xml:space="preserve">Transit assignment models</w:t>
      </w:r>
    </w:p>
    <w:p>
      <w:pPr>
        <w:spacing w:after="0"/>
        <w:numPr>
          <w:ilvl w:val="0"/>
          <w:numId w:val="2"/>
        </w:numPr>
      </w:pPr>
      <w:r>
        <w:rPr/>
        <w:t xml:space="preserve">Route choice models</w:t>
      </w:r>
    </w:p>
    <w:p>
      <w:pPr>
        <w:spacing w:after="0"/>
        <w:numPr>
          <w:ilvl w:val="0"/>
          <w:numId w:val="2"/>
        </w:numPr>
      </w:pPr>
      <w:r>
        <w:rPr/>
        <w:t xml:space="preserve">Transfer time thresholds</w:t>
      </w:r>
    </w:p>
    <w:p>
      <w:pPr>
        <w:spacing w:after="0"/>
        <w:numPr>
          <w:ilvl w:val="0"/>
          <w:numId w:val="2"/>
        </w:numPr>
      </w:pPr>
      <w:r>
        <w:rPr/>
        <w:t xml:space="preserve">Maximum transfer distances</w:t>
      </w:r>
    </w:p>
    <w:p>
      <w:pPr>
        <w:numPr>
          <w:ilvl w:val="0"/>
          <w:numId w:val="2"/>
        </w:numPr>
      </w:pPr>
      <w:r>
        <w:rPr/>
        <w:t xml:space="preserve">Internal transfers within public transport systems</w:t>
      </w:r>
    </w:p>
    <w:p>
      <w:pPr>
        <w:pStyle w:val="Heading1"/>
      </w:pPr>
      <w:bookmarkStart w:id="6" w:name="_Toc6"/>
      <w:r>
        <w:t>Report location:</w:t>
      </w:r>
      <w:bookmarkEnd w:id="6"/>
    </w:p>
    <w:p>
      <w:hyperlink r:id="rId8" w:history="1">
        <w:r>
          <w:rPr>
            <w:color w:val="2980b9"/>
            <w:u w:val="single"/>
          </w:rPr>
          <w:t xml:space="preserve">https://www.fullpicture.app/item/6c9512849cc6566b76c9b0634814c7e1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2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at/2020/6659931/" TargetMode="External"/><Relationship Id="rId8" Type="http://schemas.openxmlformats.org/officeDocument/2006/relationships/hyperlink" Target="https://www.fullpicture.app/item/6c9512849cc6566b76c9b0634814c7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2023-02-20T08:29:48+01:00</dcterms:created>
  <dcterms:modified xsi:type="dcterms:W3CDTF">2023-02-20T08:29:48+01:00</dcterms:modified>
</cp:coreProperties>
</file>

<file path=docProps/custom.xml><?xml version="1.0" encoding="utf-8"?>
<Properties xmlns="http://schemas.openxmlformats.org/officeDocument/2006/custom-properties" xmlns:vt="http://schemas.openxmlformats.org/officeDocument/2006/docPropsVTypes"/>
</file>