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Intra-annual sediment dynamic assessment in the Wei River Basin, China, using the AIC functional-structural connectivity index | Elsevier Enhanced Reader</w:t></w:r><w:br/><w:hyperlink r:id="rId7" w:history="1"><w:r><w:rPr><w:color w:val="2980b9"/><w:u w:val="single"/></w:rPr><w:t xml:space="preserve">https://reader.elsevier.com/reader/sd/pii/S1470160X22012481?token=D3DF4FB40DE55C011BB63CDA2E1CEF7A33E76C6EFCB9C6D813BEE441432FBAEA2D30B000E21DE4D8D5A6FF6D63AF11CA&originRegion=eu-west-1&originCreation=20230215102928</w:t></w:r></w:hyperlink></w:p><w:p><w:pPr><w:pStyle w:val="Heading1"/></w:pPr><w:bookmarkStart w:id="2" w:name="_Toc2"/><w:r><w:t>Article summary:</w:t></w:r><w:bookmarkEnd w:id="2"/></w:p><w:p><w:pPr><w:jc w:val="both"/></w:pPr><w:r><w:rPr/><w:t xml:space="preserve">1. This article discusses the use of the Index of Connectivity (IC) to assess sediment connectivity in the Wei River Basin, China.</w:t></w:r></w:p><w:p><w:pPr><w:jc w:val="both"/></w:pPr><w:r><w:rPr/><w:t xml:space="preserve">2. Several modifications have been made to the IC index, such as combining a rainfall erosivity factor with the C factor and integrating a drainage network in the IC.</w:t></w:r></w:p><w:p><w:pPr><w:jc w:val="both"/></w:pPr><w:r><w:rPr/><w:t xml:space="preserve">3. The article also examines how intra-annual variation affects sediment connectivity and how an aggregated index of sediment connectivity (AIC) can be used to map and characterize functional and structural sediment connectivity at a large regional scale.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use of the Index of Connectivity (IC) to assess sediment connectivity in the Wei River Basin, China. The authors discuss several modifications that have been made to this index, such as combining a rainfall erosivity factor with the C factor and integrating a drainage network in order to better address connectivity under different rainfall impacts. Additionally, they examine how intra-annual variation affects sediment connectivity and how an aggregated index of sediment connectivity (AIC) can be used to map and characterize functional and structural sediment connectivity at a large regional scale. </w:t></w:r></w:p><w:p><w:pPr><w:jc w:val="both"/></w:pPr><w:r><w:rPr/><w:t xml:space="preserve">The article is generally well written and provides detailed information on its topic. It is based on reliable sources such as peer-reviewed journals, which adds credibility to its claims. Furthermore, it does not appear to contain any promotional content or partiality towards any particular point of view or opinion. However, there are some potential biases that should be noted when considering this article’s trustworthiness and reliability. For example, while it does provide some evidence for its claims, it does not explore counterarguments or present both sides equally; instead it focuses solely on one side of the argument without providing any opposing views or perspectives. Additionally, there are some missing points of consideration that could have been addressed in more detail; for instance, there is no discussion about possible risks associated with using AIC indices for assessing sediment dynamics in river systems at large basin scales. </w:t></w:r></w:p><w:p><w:pPr><w:jc w:val="both"/></w:pPr><w:r><w:rPr/><w:t xml:space="preserve">In conclusion, this article provides an informative overview on its topic but could benefit from further exploration into potential risks associated with using AIC indices for assessing sediment dynamics in river systems at large basin scales as well as presenting both sides equally by exploring counterarguments or other perspectives on its topic.</w:t></w:r></w:p><w:p><w:pPr><w:pStyle w:val="Heading1"/></w:pPr><w:bookmarkStart w:id="5" w:name="_Toc5"/><w:r><w:t>Topics for further research:</w:t></w:r><w:bookmarkEnd w:id="5"/></w:p><w:p><w:pPr><w:spacing w:after="0"/><w:numPr><w:ilvl w:val="0"/><w:numId w:val="2"/></w:numPr></w:pPr><w:r><w:rPr/><w:t xml:space="preserve">Sediment connectivity risk assessment</w:t></w:r></w:p><w:p><w:pPr><w:spacing w:after="0"/><w:numPr><w:ilvl w:val="0"/><w:numId w:val="2"/></w:numPr></w:pPr><w:r><w:rPr/><w:t xml:space="preserve">Intra-annual variation in sediment connectivity</w:t></w:r></w:p><w:p><w:pPr><w:spacing w:after="0"/><w:numPr><w:ilvl w:val="0"/><w:numId w:val="2"/></w:numPr></w:pPr><w:r><w:rPr/><w:t xml:space="preserve">Rainfall erosivity factor</w:t></w:r></w:p><w:p><w:pPr><w:spacing w:after="0"/><w:numPr><w:ilvl w:val="0"/><w:numId w:val="2"/></w:numPr></w:pPr><w:r><w:rPr/><w:t xml:space="preserve">Drainage network integration</w:t></w:r></w:p><w:p><w:pPr><w:spacing w:after="0"/><w:numPr><w:ilvl w:val="0"/><w:numId w:val="2"/></w:numPr></w:pPr><w:r><w:rPr/><w:t xml:space="preserve">Aggregated Index of Connectivity</w:t></w:r></w:p><w:p><w:pPr><w:numPr><w:ilvl w:val="0"/><w:numId w:val="2"/></w:numPr></w:pPr><w:r><w:rPr/><w:t xml:space="preserve">Large basin scale sediment dynamics</w:t></w:r></w:p><w:p><w:pPr><w:pStyle w:val="Heading1"/></w:pPr><w:bookmarkStart w:id="6" w:name="_Toc6"/><w:r><w:t>Report location:</w:t></w:r><w:bookmarkEnd w:id="6"/></w:p><w:p><w:hyperlink r:id="rId8" w:history="1"><w:r><w:rPr><w:color w:val="2980b9"/><w:u w:val="single"/></w:rPr><w:t xml:space="preserve">https://www.fullpicture.app/item/6cddfbf358dc5dbad9971caa61445767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A3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470160X22012481?token=D3DF4FB40DE55C011BB63CDA2E1CEF7A33E76C6EFCB9C6D813BEE441432FBAEA2D30B000E21DE4D8D5A6FF6D63AF11CA&amp;originRegion=eu-west-1&amp;originCreation=20230215102928" TargetMode="External"/><Relationship Id="rId8" Type="http://schemas.openxmlformats.org/officeDocument/2006/relationships/hyperlink" Target="https://www.fullpicture.app/item/6cddfbf358dc5dbad9971caa614457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2023-02-23T22:28:23+01:00</dcterms:created>
  <dcterms:modified xsi:type="dcterms:W3CDTF">2023-02-23T22:28:23+01:00</dcterms:modified>
</cp:coreProperties>
</file>

<file path=docProps/custom.xml><?xml version="1.0" encoding="utf-8"?>
<Properties xmlns="http://schemas.openxmlformats.org/officeDocument/2006/custom-properties" xmlns:vt="http://schemas.openxmlformats.org/officeDocument/2006/docPropsVTypes"/>
</file>