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“Making it real”: exploring the potential of augmented reality for teaching primary school science | SpringerLink</w:t>
      </w:r>
      <w:br/>
      <w:hyperlink r:id="rId7" w:history="1">
        <w:r>
          <w:rPr>
            <w:color w:val="2980b9"/>
            <w:u w:val="single"/>
          </w:rPr>
          <w:t xml:space="preserve">https://link.springer.com/article/10.1007/s10055-006-0036-4</w:t>
        </w:r>
      </w:hyperlink>
    </w:p>
    <w:p>
      <w:pPr>
        <w:pStyle w:val="Heading1"/>
      </w:pPr>
      <w:bookmarkStart w:id="2" w:name="_Toc2"/>
      <w:r>
        <w:t>Article summary:</w:t>
      </w:r>
      <w:bookmarkEnd w:id="2"/>
    </w:p>
    <w:p>
      <w:pPr>
        <w:jc w:val="both"/>
      </w:pPr>
      <w:r>
        <w:rPr/>
        <w:t xml:space="preserve">1. Augmented reality (AR) has the potential to be a key component in future learning environments.</w:t>
      </w:r>
    </w:p>
    <w:p>
      <w:pPr>
        <w:jc w:val="both"/>
      </w:pPr>
      <w:r>
        <w:rPr/>
        <w:t xml:space="preserve">2. A comparative study between AR and traditional science teaching methods revealed that children using AR were less engaged than those using traditional resources.</w:t>
      </w:r>
    </w:p>
    <w:p>
      <w:pPr>
        <w:jc w:val="both"/>
      </w:pPr>
      <w:r>
        <w:rPr/>
        <w:t xml:space="preserve">3. Four design requirements need to be considered if AR is to be successfully adopted into classroom practice, including flexible content, guided exploration, attention to institutional and curricular requirements, and limited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“Making it real”: exploring the potential of augmented reality for teaching primary school science is an informative piece that provides insight into the use of augmented reality (AR) in formal education. The article is written by experienced researchers in the field of virtual reality and augmented reality, which lends credibility to its claims. The authors provide evidence from a comparative study between AR and traditional science teaching methods for 10-year-old children, which supports their conclusions about the effectiveness of AR in classrooms. </w:t>
      </w:r>
    </w:p>
    <w:p>
      <w:pPr>
        <w:jc w:val="both"/>
      </w:pPr>
      <w:r>
        <w:rPr/>
        <w:t xml:space="preserve">The article does not present any counterarguments or explore any risks associated with using AR in classrooms, which could lead readers to believe that there are no drawbacks or risks associated with this technology. Additionally, the authors do not provide any evidence for their claims about the potential benefits of using AR in classrooms beyond what was found in their study with 10-year-olds; thus, it is unclear whether these findings would apply to other age groups or contexts as well. </w:t>
      </w:r>
    </w:p>
    <w:p>
      <w:pPr>
        <w:jc w:val="both"/>
      </w:pPr>
      <w:r>
        <w:rPr/>
        <w:t xml:space="preserve">The article also does not discuss any ethical considerations related to using AR in classrooms such as privacy concerns or potential misuse of data collected through this technology. Furthermore, while the authors provide four design requirements for successful adoption of AR into classroom practice, they do not provide any specific examples or strategies for how these requirements can be implemented effectively. </w:t>
      </w:r>
    </w:p>
    <w:p>
      <w:pPr>
        <w:jc w:val="both"/>
      </w:pPr>
      <w:r>
        <w:rPr/>
        <w:t xml:space="preserve">In conclusion, while this article provides useful information about the potential benefits and challenges associated with using augmented reality in classrooms, it does not explore all possible risks or ethical considerations related to this technology nor does it provide concrete strategies for implementing its recommendations effectively.</w:t>
      </w:r>
    </w:p>
    <w:p>
      <w:pPr>
        <w:pStyle w:val="Heading1"/>
      </w:pPr>
      <w:bookmarkStart w:id="5" w:name="_Toc5"/>
      <w:r>
        <w:t>Topics for further research:</w:t>
      </w:r>
      <w:bookmarkEnd w:id="5"/>
    </w:p>
    <w:p>
      <w:pPr>
        <w:spacing w:after="0"/>
        <w:numPr>
          <w:ilvl w:val="0"/>
          <w:numId w:val="2"/>
        </w:numPr>
      </w:pPr>
      <w:r>
        <w:rPr/>
        <w:t xml:space="preserve">Augmented reality risks </w:t>
      </w:r>
    </w:p>
    <w:p>
      <w:pPr>
        <w:spacing w:after="0"/>
        <w:numPr>
          <w:ilvl w:val="0"/>
          <w:numId w:val="2"/>
        </w:numPr>
      </w:pPr>
      <w:r>
        <w:rPr/>
        <w:t xml:space="preserve">Augmented reality privacy concerns </w:t>
      </w:r>
    </w:p>
    <w:p>
      <w:pPr>
        <w:spacing w:after="0"/>
        <w:numPr>
          <w:ilvl w:val="0"/>
          <w:numId w:val="2"/>
        </w:numPr>
      </w:pPr>
      <w:r>
        <w:rPr/>
        <w:t xml:space="preserve">Augmented reality misuse of data </w:t>
      </w:r>
    </w:p>
    <w:p>
      <w:pPr>
        <w:spacing w:after="0"/>
        <w:numPr>
          <w:ilvl w:val="0"/>
          <w:numId w:val="2"/>
        </w:numPr>
      </w:pPr>
      <w:r>
        <w:rPr/>
        <w:t xml:space="preserve">Augmented reality ethical considerations </w:t>
      </w:r>
    </w:p>
    <w:p>
      <w:pPr>
        <w:spacing w:after="0"/>
        <w:numPr>
          <w:ilvl w:val="0"/>
          <w:numId w:val="2"/>
        </w:numPr>
      </w:pPr>
      <w:r>
        <w:rPr/>
        <w:t xml:space="preserve">Augmented reality implementation strategies </w:t>
      </w:r>
    </w:p>
    <w:p>
      <w:pPr>
        <w:numPr>
          <w:ilvl w:val="0"/>
          <w:numId w:val="2"/>
        </w:numPr>
      </w:pPr>
      <w:r>
        <w:rPr/>
        <w:t xml:space="preserve">Augmented reality effectiveness in different age groups</w:t>
      </w:r>
    </w:p>
    <w:p>
      <w:pPr>
        <w:pStyle w:val="Heading1"/>
      </w:pPr>
      <w:bookmarkStart w:id="6" w:name="_Toc6"/>
      <w:r>
        <w:t>Report location:</w:t>
      </w:r>
      <w:bookmarkEnd w:id="6"/>
    </w:p>
    <w:p>
      <w:hyperlink r:id="rId8" w:history="1">
        <w:r>
          <w:rPr>
            <w:color w:val="2980b9"/>
            <w:u w:val="single"/>
          </w:rPr>
          <w:t xml:space="preserve">https://www.fullpicture.app/item/6d1c85fa5948065d99fd40afd950f055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BFB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055-006-0036-4" TargetMode="External"/><Relationship Id="rId8" Type="http://schemas.openxmlformats.org/officeDocument/2006/relationships/hyperlink" Target="https://www.fullpicture.app/item/6d1c85fa5948065d99fd40afd950f0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2023-02-28T01:14:42+01:00</dcterms:created>
  <dcterms:modified xsi:type="dcterms:W3CDTF">2023-02-28T01:14:42+01:00</dcterms:modified>
</cp:coreProperties>
</file>

<file path=docProps/custom.xml><?xml version="1.0" encoding="utf-8"?>
<Properties xmlns="http://schemas.openxmlformats.org/officeDocument/2006/custom-properties" xmlns:vt="http://schemas.openxmlformats.org/officeDocument/2006/docPropsVTypes"/>
</file>