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Your guide to product-led marketing</w:t>
      </w:r>
      <w:br/>
      <w:hyperlink r:id="rId7" w:history="1">
        <w:r>
          <w:rPr>
            <w:color w:val="2980b9"/>
            <w:u w:val="single"/>
          </w:rPr>
          <w:t xml:space="preserve">https://kylepoyar.substack.com/p/your-guide-to-product-led-marketing?ref=marketermilk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marketing de produto liderado não está substituindo o trabalho dos profissionais de marketing, mas eles precisam se adaptar.</w:t>
      </w:r>
    </w:p>
    <w:p>
      <w:pPr>
        <w:jc w:val="both"/>
      </w:pPr>
      <w:r>
        <w:rPr/>
        <w:t xml:space="preserve">2. Para atrair novos clientes, as empresas devem procurar por lançamentos de baixo custo e alta escalabilidade que criem valor para o cliente.</w:t>
      </w:r>
    </w:p>
    <w:p>
      <w:pPr>
        <w:jc w:val="both"/>
      </w:pPr>
      <w:r>
        <w:rPr/>
        <w:t xml:space="preserve">3. As empresas podem utilizar modelos programáticos e personalizados para mostrar como seu produto pode ajudar os clientes a alcançarem seus objetivos específicos.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fornece informações úteis sobre como as empresas podem implementar estratégias de marketing de produto liderado para atrair novos clientes. O autor apresenta exemplos práticos das abordagens que as empresas podem adotar, bem como conselhos sobre como criar um fluxo de PLG (Product-Led Growth). No entanto, o artigo não explora possíveis contra-argumentos às suas reivindicações, nem discute os riscos associados às estratégias recomendadas. Além disso, o artigo contém alguns elementos promocionais e parciais, pois é escrito por um membro da OpenView, uma empresa que oferece serviços relacionados a PLG. Por fim, o artigo não fornece fontes confiáveis ​​para todas as reivindicações feitas; portanto, é importante que os leitores façam sua própria pesquisa antes de implementar qualquer uma das estratégias recomendadas pelo autor.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Riscos associados ao crescimento liderado por produtos</w:t>
      </w:r>
    </w:p>
    <w:p>
      <w:pPr>
        <w:spacing w:after="0"/>
        <w:numPr>
          <w:ilvl w:val="0"/>
          <w:numId w:val="2"/>
        </w:numPr>
      </w:pPr>
      <w:r>
        <w:rPr/>
        <w:t xml:space="preserve">Contra-argumentos ao crescimento liderado por produtos</w:t>
      </w:r>
    </w:p>
    <w:p>
      <w:pPr>
        <w:spacing w:after="0"/>
        <w:numPr>
          <w:ilvl w:val="0"/>
          <w:numId w:val="2"/>
        </w:numPr>
      </w:pPr>
      <w:r>
        <w:rPr/>
        <w:t xml:space="preserve">Estudos de caso de crescimento liderado por produtos</w:t>
      </w:r>
    </w:p>
    <w:p>
      <w:pPr>
        <w:spacing w:after="0"/>
        <w:numPr>
          <w:ilvl w:val="0"/>
          <w:numId w:val="2"/>
        </w:numPr>
      </w:pPr>
      <w:r>
        <w:rPr/>
        <w:t xml:space="preserve">Estratégias de marketing de produto liderado</w:t>
      </w:r>
    </w:p>
    <w:p>
      <w:pPr>
        <w:spacing w:after="0"/>
        <w:numPr>
          <w:ilvl w:val="0"/>
          <w:numId w:val="2"/>
        </w:numPr>
      </w:pPr>
      <w:r>
        <w:rPr/>
        <w:t xml:space="preserve">Fontes confiáveis ​​sobre crescimento liderado por produtos</w:t>
      </w:r>
    </w:p>
    <w:p>
      <w:pPr>
        <w:numPr>
          <w:ilvl w:val="0"/>
          <w:numId w:val="2"/>
        </w:numPr>
      </w:pPr>
      <w:r>
        <w:rPr/>
        <w:t xml:space="preserve">Impacto do crescimento liderado por produtos na aquisição de clientes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https://www.fullpicture.app/item/6d1cc87b89673d590e18a2869906fc8d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DADA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ylepoyar.substack.com/p/your-guide-to-product-led-marketing?ref=marketermilk" TargetMode="External"/><Relationship Id="rId8" Type="http://schemas.openxmlformats.org/officeDocument/2006/relationships/hyperlink" Target="https://www.fullpicture.app/item/6d1cc87b89673d590e18a2869906fc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2023-03-08T08:45:53+01:00</dcterms:created>
  <dcterms:modified xsi:type="dcterms:W3CDTF">2023-03-08T08:45:53+01:00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