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科学中心|绿色信贷对国内外商业银行盈利能力的影响比较——基于GMM动态面板系统的实证检验.国际金融研究杂志，7（4），64|10.3390/ijfs7040064</w:t>
      </w:r>
      <w:br/>
      <w:hyperlink r:id="rId7" w:history="1">
        <w:r>
          <w:rPr>
            <w:color w:val="2980b9"/>
            <w:u w:val="single"/>
          </w:rPr>
          <w:t xml:space="preserve">https://sci-hub.st/10.3390/ijfs7040064</w:t>
        </w:r>
      </w:hyperlink>
    </w:p>
    <w:p>
      <w:pPr>
        <w:pStyle w:val="Heading1"/>
      </w:pPr>
      <w:bookmarkStart w:id="2" w:name="_Toc2"/>
      <w:r>
        <w:t>Article summary:</w:t>
      </w:r>
      <w:bookmarkEnd w:id="2"/>
    </w:p>
    <w:p>
      <w:pPr>
        <w:jc w:val="both"/>
      </w:pPr>
      <w:r>
        <w:rPr/>
        <w:t xml:space="preserve">1. This article examines the impact of green credit on the profitability of domestic and foreign commercial banks, using a GMM dynamic panel system.</w:t>
      </w:r>
    </w:p>
    <w:p>
      <w:pPr>
        <w:jc w:val="both"/>
      </w:pPr>
      <w:r>
        <w:rPr/>
        <w:t xml:space="preserve">2. The study found that green credit has a positive effect on the profitability of both domestic and foreign commercial banks.</w:t>
      </w:r>
    </w:p>
    <w:p>
      <w:pPr>
        <w:jc w:val="both"/>
      </w:pPr>
      <w:r>
        <w:rPr/>
        <w:t xml:space="preserve">3. The results suggest that green credit can be an effective tool for improving the profitability of commercial banks in both domestic and international markets.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empirical research using a GMM dynamic panel system. The authors have also provided detailed information about their methodology, which adds to the trustworthiness of the article. Furthermore, the authors have discussed potential limitations of their study, such as data availability issues and potential endogeneity problems, which shows that they are aware of possible biases in their research. </w:t>
      </w:r>
    </w:p>
    <w:p>
      <w:pPr>
        <w:jc w:val="both"/>
      </w:pPr>
      <w:r>
        <w:rPr/>
        <w:t xml:space="preserve">However, there are some areas where the article could be improved upon. For example, while the authors discuss potential limitations to their study, they do not provide any further details or explore these issues in depth. Additionally, while they discuss potential benefits of green credit for commercial banks in both domestic and international markets, they do not consider any potential risks associated with this policy or explore any counterarguments to their findings. Finally, while the authors provide evidence to support their claims, they do not present any opposing views or evidence that may contradict their findings.</w:t>
      </w:r>
    </w:p>
    <w:p>
      <w:pPr>
        <w:pStyle w:val="Heading1"/>
      </w:pPr>
      <w:bookmarkStart w:id="5" w:name="_Toc5"/>
      <w:r>
        <w:t>Topics for further research:</w:t>
      </w:r>
      <w:bookmarkEnd w:id="5"/>
    </w:p>
    <w:p>
      <w:pPr>
        <w:spacing w:after="0"/>
        <w:numPr>
          <w:ilvl w:val="0"/>
          <w:numId w:val="2"/>
        </w:numPr>
      </w:pPr>
      <w:r>
        <w:rPr/>
        <w:t xml:space="preserve">Green credit risks</w:t>
      </w:r>
    </w:p>
    <w:p>
      <w:pPr>
        <w:spacing w:after="0"/>
        <w:numPr>
          <w:ilvl w:val="0"/>
          <w:numId w:val="2"/>
        </w:numPr>
      </w:pPr>
      <w:r>
        <w:rPr/>
        <w:t xml:space="preserve">Counterarguments to green credit</w:t>
      </w:r>
    </w:p>
    <w:p>
      <w:pPr>
        <w:spacing w:after="0"/>
        <w:numPr>
          <w:ilvl w:val="0"/>
          <w:numId w:val="2"/>
        </w:numPr>
      </w:pPr>
      <w:r>
        <w:rPr/>
        <w:t xml:space="preserve">Data availability issues in empirical research</w:t>
      </w:r>
    </w:p>
    <w:p>
      <w:pPr>
        <w:spacing w:after="0"/>
        <w:numPr>
          <w:ilvl w:val="0"/>
          <w:numId w:val="2"/>
        </w:numPr>
      </w:pPr>
      <w:r>
        <w:rPr/>
        <w:t xml:space="preserve">Endogeneity problems in panel data</w:t>
      </w:r>
    </w:p>
    <w:p>
      <w:pPr>
        <w:spacing w:after="0"/>
        <w:numPr>
          <w:ilvl w:val="0"/>
          <w:numId w:val="2"/>
        </w:numPr>
      </w:pPr>
      <w:r>
        <w:rPr/>
        <w:t xml:space="preserve">Impact of green credit on commercial banks</w:t>
      </w:r>
    </w:p>
    <w:p>
      <w:pPr>
        <w:numPr>
          <w:ilvl w:val="0"/>
          <w:numId w:val="2"/>
        </w:numPr>
      </w:pPr>
      <w:r>
        <w:rPr/>
        <w:t xml:space="preserve">Benefits of green credit in international markets</w:t>
      </w:r>
    </w:p>
    <w:p>
      <w:pPr>
        <w:pStyle w:val="Heading1"/>
      </w:pPr>
      <w:bookmarkStart w:id="6" w:name="_Toc6"/>
      <w:r>
        <w:t>Report location:</w:t>
      </w:r>
      <w:bookmarkEnd w:id="6"/>
    </w:p>
    <w:p>
      <w:hyperlink r:id="rId8" w:history="1">
        <w:r>
          <w:rPr>
            <w:color w:val="2980b9"/>
            <w:u w:val="single"/>
          </w:rPr>
          <w:t xml:space="preserve">https://www.fullpicture.app/item/6d2b791fde2d0994cfc083789e352f27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93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390/ijfs7040064" TargetMode="External"/><Relationship Id="rId8" Type="http://schemas.openxmlformats.org/officeDocument/2006/relationships/hyperlink" Target="https://www.fullpicture.app/item/6d2b791fde2d0994cfc083789e352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2023-02-28T13:23:46+01:00</dcterms:created>
  <dcterms:modified xsi:type="dcterms:W3CDTF">2023-02-28T13:23:46+01:00</dcterms:modified>
</cp:coreProperties>
</file>

<file path=docProps/custom.xml><?xml version="1.0" encoding="utf-8"?>
<Properties xmlns="http://schemas.openxmlformats.org/officeDocument/2006/custom-properties" xmlns:vt="http://schemas.openxmlformats.org/officeDocument/2006/docPropsVTypes"/>
</file>