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Inference of the High-Level Interaction Topology between the Metabolic and Cell-Cycle Oscillators from Single-Cell Dynamics - ScienceDirect</w:t>
      </w:r>
      <w:br/>
      <w:hyperlink r:id="rId7" w:history="1">
        <w:r>
          <w:rPr>
            <w:color w:val="2980b9"/>
            <w:u w:val="single"/>
          </w:rPr>
          <w:t xml:space="preserve">https://www.sciencedirect.com/science/article/pii/S2405471219303114?via%3Dihub</w:t>
        </w:r>
      </w:hyperlink>
    </w:p>
    <w:p>
      <w:pPr>
        <w:pStyle w:val="Heading1"/>
      </w:pPr>
      <w:bookmarkStart w:id="2" w:name="_Toc2"/>
      <w:r>
        <w:t>Article summary:</w:t>
      </w:r>
      <w:bookmarkEnd w:id="2"/>
    </w:p>
    <w:p>
      <w:pPr>
        <w:jc w:val="both"/>
      </w:pPr>
      <w:r>
        <w:rPr/>
        <w:t xml:space="preserve">1. Dynamic oscillatory behavior was inferred from single-cell measurements, and a Kuramoto model was used to describe the synchrony between metabolism and the cell cycle.</w:t>
      </w:r>
    </w:p>
    <w:p>
      <w:pPr>
        <w:jc w:val="both"/>
      </w:pPr>
      <w:r>
        <w:rPr/>
        <w:t xml:space="preserve">2. The metabolic oscillator interacts separately with the early and late cell cycle, while S phase is coordinated by START.</w:t>
      </w:r>
    </w:p>
    <w:p>
      <w:pPr>
        <w:jc w:val="both"/>
      </w:pPr>
      <w:r>
        <w:rPr/>
        <w:t xml:space="preserve">3. The identified high-level interaction topology will guide future efforts to discover the molecular links between metabolism and the cell cycle.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“Inference of the High-Level Interaction Topology between the Metabolic and Cell-Cycle Oscillators from Single-Cell Dynamics” is an informative piece that provides insight into how metabolic oscillations interact with elements of the cyclin/CDK machinery in eukaryotic cells. The article is well written and provides a comprehensive overview of the research conducted, as well as its implications for further research in this field. </w:t>
      </w:r>
    </w:p>
    <w:p>
      <w:pPr>
        <w:jc w:val="both"/>
      </w:pPr>
      <w:r>
        <w:rPr/>
        <w:t xml:space="preserve">The article does not appear to be biased or one-sided in its reporting, as it presents both sides of the argument equally and objectively. It also does not contain any unsupported claims or missing points of consideration; rather, it provides evidence for all claims made throughout the article. Furthermore, there are no unexplored counterarguments or promotional content present in this article; instead, it focuses on providing an objective overview of the research conducted and its implications for further study in this field. Additionally, possible risks associated with this research are noted throughout the article, ensuring that readers are aware of any potential dangers associated with this type of research before engaging in it themselves. </w:t>
      </w:r>
    </w:p>
    <w:p>
      <w:pPr>
        <w:jc w:val="both"/>
      </w:pPr>
      <w:r>
        <w:rPr/>
        <w:t xml:space="preserve">In conclusion, this article appears to be trustworthy and reliable due to its lack of bias or one-sided reporting, supported claims, missing points of consideration, unexplored counterarguments, promotional content, partiality or lack thereof regarding possible risks associated with this type of research.</w:t>
      </w:r>
    </w:p>
    <w:p>
      <w:pPr>
        <w:pStyle w:val="Heading1"/>
      </w:pPr>
      <w:bookmarkStart w:id="5" w:name="_Toc5"/>
      <w:r>
        <w:t>Topics for further research:</w:t>
      </w:r>
      <w:bookmarkEnd w:id="5"/>
    </w:p>
    <w:p>
      <w:pPr>
        <w:spacing w:after="0"/>
        <w:numPr>
          <w:ilvl w:val="0"/>
          <w:numId w:val="2"/>
        </w:numPr>
      </w:pPr>
      <w:r>
        <w:rPr/>
        <w:t xml:space="preserve">Metabolic oscillations</w:t>
      </w:r>
    </w:p>
    <w:p>
      <w:pPr>
        <w:spacing w:after="0"/>
        <w:numPr>
          <w:ilvl w:val="0"/>
          <w:numId w:val="2"/>
        </w:numPr>
      </w:pPr>
      <w:r>
        <w:rPr/>
        <w:t xml:space="preserve">Cell-cycle oscillators</w:t>
      </w:r>
    </w:p>
    <w:p>
      <w:pPr>
        <w:spacing w:after="0"/>
        <w:numPr>
          <w:ilvl w:val="0"/>
          <w:numId w:val="2"/>
        </w:numPr>
      </w:pPr>
      <w:r>
        <w:rPr/>
        <w:t xml:space="preserve">Eukaryotic cells</w:t>
      </w:r>
    </w:p>
    <w:p>
      <w:pPr>
        <w:spacing w:after="0"/>
        <w:numPr>
          <w:ilvl w:val="0"/>
          <w:numId w:val="2"/>
        </w:numPr>
      </w:pPr>
      <w:r>
        <w:rPr/>
        <w:t xml:space="preserve">Cyclin/CDK machinery</w:t>
      </w:r>
    </w:p>
    <w:p>
      <w:pPr>
        <w:spacing w:after="0"/>
        <w:numPr>
          <w:ilvl w:val="0"/>
          <w:numId w:val="2"/>
        </w:numPr>
      </w:pPr>
      <w:r>
        <w:rPr/>
        <w:t xml:space="preserve">Single-cell dynamics</w:t>
      </w:r>
    </w:p>
    <w:p>
      <w:pPr>
        <w:numPr>
          <w:ilvl w:val="0"/>
          <w:numId w:val="2"/>
        </w:numPr>
      </w:pPr>
      <w:r>
        <w:rPr/>
        <w:t xml:space="preserve">High-level interaction topology</w:t>
      </w:r>
    </w:p>
    <w:p>
      <w:pPr>
        <w:pStyle w:val="Heading1"/>
      </w:pPr>
      <w:bookmarkStart w:id="6" w:name="_Toc6"/>
      <w:r>
        <w:t>Report location:</w:t>
      </w:r>
      <w:bookmarkEnd w:id="6"/>
    </w:p>
    <w:p>
      <w:hyperlink r:id="rId8" w:history="1">
        <w:r>
          <w:rPr>
            <w:color w:val="2980b9"/>
            <w:u w:val="single"/>
          </w:rPr>
          <w:t xml:space="preserve">https://www.fullpicture.app/item/6d477782459e649f512abf1ffbed88ab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741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05471219303114?via%3Dihub" TargetMode="External"/><Relationship Id="rId8" Type="http://schemas.openxmlformats.org/officeDocument/2006/relationships/hyperlink" Target="https://www.fullpicture.app/item/6d477782459e649f512abf1ffbed88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2023-02-23T10:24:17+01:00</dcterms:created>
  <dcterms:modified xsi:type="dcterms:W3CDTF">2023-02-23T10:24:17+01:00</dcterms:modified>
</cp:coreProperties>
</file>

<file path=docProps/custom.xml><?xml version="1.0" encoding="utf-8"?>
<Properties xmlns="http://schemas.openxmlformats.org/officeDocument/2006/custom-properties" xmlns:vt="http://schemas.openxmlformats.org/officeDocument/2006/docPropsVTypes"/>
</file>