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near-infrared phosphor LaMgGa11O19:Cr3+ - Inorganic Chemistry Frontiers (RSC Publishing)</w:t>
      </w:r>
      <w:br/>
      <w:hyperlink r:id="rId7" w:history="1">
        <w:r>
          <w:rPr>
            <w:color w:val="2980b9"/>
            <w:u w:val="single"/>
          </w:rPr>
          <w:t xml:space="preserve">https://pubs.rsc.org/en/content/articlelanding/2020/qi/d0qi00063a/unauth</w:t>
        </w:r>
      </w:hyperlink>
    </w:p>
    <w:p>
      <w:pPr>
        <w:pStyle w:val="Heading1"/>
      </w:pPr>
      <w:bookmarkStart w:id="2" w:name="_Toc2"/>
      <w:r>
        <w:t>Article summary:</w:t>
      </w:r>
      <w:bookmarkEnd w:id="2"/>
    </w:p>
    <w:p>
      <w:pPr>
        <w:jc w:val="both"/>
      </w:pPr>
      <w:r>
        <w:rPr/>
        <w:t xml:space="preserve">1. This article discusses the development of a highly efficient near-infrared phosphor LaMgGa11O19:Cr3+ for use in light-emitting diodes (LEDs).</w:t>
      </w:r>
    </w:p>
    <w:p>
      <w:pPr>
        <w:jc w:val="both"/>
      </w:pPr>
      <w:r>
        <w:rPr/>
        <w:t xml:space="preserve">2. The phosphor has a broad-band emission centered at 770 nm with internal/external quantum efficiency of 82.6%/42.5%.</w:t>
      </w:r>
    </w:p>
    <w:p>
      <w:pPr>
        <w:jc w:val="both"/>
      </w:pPr>
      <w:r>
        <w:rPr/>
        <w:t xml:space="preserve">3. The emission peak positions can be tuned from 715 to 800 nm by changing the Cr3+ concentration, and the phosphor also shows excellent luminescence thermal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highly efficient near-infrared phosphor LaMgGa11O19:Cr3+. The authors provide evidence for their claims through XRD patterns, UV diffuse reflection spectra, photoluminescence (PL), photoluminescence excitation (PLE) and temperature-dependent luminescence spectra, as well as luminescence decay curves with μF900 flash lamp. Furthermore, they explain how changing the Cr3+ concentration can tune the NIR emission with tunable band centers from 715 to 800 nm due to energy transfer among multiple Cr3+ sites.</w:t>
      </w:r>
    </w:p>
    <w:p>
      <w:pPr>
        <w:jc w:val="both"/>
      </w:pPr>
      <w:r>
        <w:rPr/>
        <w:t xml:space="preserve">The article does not appear to have any biases or one-sided reporting, as it presents both sides of the argument equally and objectively. It does not contain any unsupported claims or missing points of consideration; all claims are backed up by evidence provided in the article. There are no unexplored counterarguments or promotional content present in the article either.</w:t>
      </w:r>
    </w:p>
    <w:p>
      <w:pPr>
        <w:jc w:val="both"/>
      </w:pPr>
      <w:r>
        <w:rPr/>
        <w:t xml:space="preserve">The only potential issue is that possible risks associated with using this new phosphor are not noted in the article; however, this is likely because such risks would need to be assessed through further research before they could be discussed in detail here.</w:t>
      </w:r>
    </w:p>
    <w:p>
      <w:pPr>
        <w:pStyle w:val="Heading1"/>
      </w:pPr>
      <w:bookmarkStart w:id="5" w:name="_Toc5"/>
      <w:r>
        <w:t>Topics for further research:</w:t>
      </w:r>
      <w:bookmarkEnd w:id="5"/>
    </w:p>
    <w:p>
      <w:pPr>
        <w:spacing w:after="0"/>
        <w:numPr>
          <w:ilvl w:val="0"/>
          <w:numId w:val="2"/>
        </w:numPr>
      </w:pPr>
      <w:r>
        <w:rPr/>
        <w:t xml:space="preserve">Near-infrared phosphor safety</w:t>
      </w:r>
    </w:p>
    <w:p>
      <w:pPr>
        <w:spacing w:after="0"/>
        <w:numPr>
          <w:ilvl w:val="0"/>
          <w:numId w:val="2"/>
        </w:numPr>
      </w:pPr>
      <w:r>
        <w:rPr/>
        <w:t xml:space="preserve">Cr3+ concentration effects</w:t>
      </w:r>
    </w:p>
    <w:p>
      <w:pPr>
        <w:spacing w:after="0"/>
        <w:numPr>
          <w:ilvl w:val="0"/>
          <w:numId w:val="2"/>
        </w:numPr>
      </w:pPr>
      <w:r>
        <w:rPr/>
        <w:t xml:space="preserve">XRD patterns analysis</w:t>
      </w:r>
    </w:p>
    <w:p>
      <w:pPr>
        <w:spacing w:after="0"/>
        <w:numPr>
          <w:ilvl w:val="0"/>
          <w:numId w:val="2"/>
        </w:numPr>
      </w:pPr>
      <w:r>
        <w:rPr/>
        <w:t xml:space="preserve">Photoluminescence excitation</w:t>
      </w:r>
    </w:p>
    <w:p>
      <w:pPr>
        <w:spacing w:after="0"/>
        <w:numPr>
          <w:ilvl w:val="0"/>
          <w:numId w:val="2"/>
        </w:numPr>
      </w:pPr>
      <w:r>
        <w:rPr/>
        <w:t xml:space="preserve">Temperature-dependent luminescence spectra</w:t>
      </w:r>
    </w:p>
    <w:p>
      <w:pPr>
        <w:numPr>
          <w:ilvl w:val="0"/>
          <w:numId w:val="2"/>
        </w:numPr>
      </w:pPr>
      <w:r>
        <w:rPr/>
        <w:t xml:space="preserve">Luminescence decay curves with μF900 flash lamp</w:t>
      </w:r>
    </w:p>
    <w:p>
      <w:pPr>
        <w:pStyle w:val="Heading1"/>
      </w:pPr>
      <w:bookmarkStart w:id="6" w:name="_Toc6"/>
      <w:r>
        <w:t>Report location:</w:t>
      </w:r>
      <w:bookmarkEnd w:id="6"/>
    </w:p>
    <w:p>
      <w:hyperlink r:id="rId8" w:history="1">
        <w:r>
          <w:rPr>
            <w:color w:val="2980b9"/>
            <w:u w:val="single"/>
          </w:rPr>
          <w:t xml:space="preserve">https://www.fullpicture.app/item/6d8118aa8171e573147475ee0845646f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7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qi/d0qi00063a/unauth" TargetMode="External"/><Relationship Id="rId8" Type="http://schemas.openxmlformats.org/officeDocument/2006/relationships/hyperlink" Target="https://www.fullpicture.app/item/6d8118aa8171e573147475ee08456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2023-03-01T07:43:08+01:00</dcterms:created>
  <dcterms:modified xsi:type="dcterms:W3CDTF">2023-03-01T07:43:08+01:00</dcterms:modified>
</cp:coreProperties>
</file>

<file path=docProps/custom.xml><?xml version="1.0" encoding="utf-8"?>
<Properties xmlns="http://schemas.openxmlformats.org/officeDocument/2006/custom-properties" xmlns:vt="http://schemas.openxmlformats.org/officeDocument/2006/docPropsVTypes"/>
</file>