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 ARTICLE: "Posttraumatic Growth: Conceptual Foundations and Empirical Evidence": Psychological Inquiry: Vol 15, No 1</w:t>
      </w:r>
      <w:br/>
      <w:hyperlink r:id="rId7" w:history="1">
        <w:r>
          <w:rPr>
            <w:color w:val="2980b9"/>
            <w:u w:val="single"/>
          </w:rPr>
          <w:t xml:space="preserve">https://www.tandfonline.com/doi/abs/10.1207/s15327965pli1501_01</w:t>
        </w:r>
      </w:hyperlink>
    </w:p>
    <w:p>
      <w:pPr>
        <w:pStyle w:val="Heading1"/>
      </w:pPr>
      <w:bookmarkStart w:id="2" w:name="_Toc2"/>
      <w:r>
        <w:t>Article summary:</w:t>
      </w:r>
      <w:bookmarkEnd w:id="2"/>
    </w:p>
    <w:p>
      <w:pPr>
        <w:jc w:val="both"/>
      </w:pPr>
      <w:r>
        <w:rPr/>
        <w:t xml:space="preserve">1. Posttraumatic growth is the experience of positive change that occurs as a result of struggling with highly challenging life crises.</w:t>
      </w:r>
    </w:p>
    <w:p>
      <w:pPr>
        <w:jc w:val="both"/>
      </w:pPr>
      <w:r>
        <w:rPr/>
        <w:t xml:space="preserve">2. The process of posttraumatic growth involves individual characteristics, support and disclosure, and significant cognitive processing involving cognitive structures threatened or nullified by traumatic events.</w:t>
      </w:r>
    </w:p>
    <w:p>
      <w:pPr>
        <w:jc w:val="both"/>
      </w:pPr>
      <w:r>
        <w:rPr/>
        <w:t xml:space="preserve">3. Posttraumatic growth is an ongoing process that mutually interacts with life wisdom and the development of the life narrative.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"Posttraumatic Growth: Conceptual Foundations and Empirical Evidence" provides a comprehensive overview of the concept of posttraumatic growth, its theoretical foundations, and empirical evidence supporting it. However, there are some potential biases and limitations in the article that need to be considered.</w:t>
      </w:r>
    </w:p>
    <w:p>
      <w:pPr>
        <w:jc w:val="both"/>
      </w:pPr>
      <w:r>
        <w:rPr/>
        <w:t xml:space="preserve"/>
      </w:r>
    </w:p>
    <w:p>
      <w:pPr>
        <w:jc w:val="both"/>
      </w:pPr>
      <w:r>
        <w:rPr/>
        <w:t xml:space="preserve">One potential bias is that the authors focus primarily on positive outcomes of trauma, such as personal growth and increased appreciation for life. While these outcomes are undoubtedly important, it is also essential to acknowledge that trauma can have negative effects on individuals' mental health and well-being. The article does not adequately address this issue or provide a balanced perspective on the potential risks associated with posttraumatic growth.</w:t>
      </w:r>
    </w:p>
    <w:p>
      <w:pPr>
        <w:jc w:val="both"/>
      </w:pPr>
      <w:r>
        <w:rPr/>
        <w:t xml:space="preserve"/>
      </w:r>
    </w:p>
    <w:p>
      <w:pPr>
        <w:jc w:val="both"/>
      </w:pPr>
      <w:r>
        <w:rPr/>
        <w:t xml:space="preserve">Another limitation of the article is that it relies heavily on self-report measures to assess posttraumatic growth. While self-report measures can be useful in assessing subjective experiences, they may not always accurately reflect objective changes in behavior or functioning. Additionally, self-report measures may be subject to response biases or social desirability biases.</w:t>
      </w:r>
    </w:p>
    <w:p>
      <w:pPr>
        <w:jc w:val="both"/>
      </w:pPr>
      <w:r>
        <w:rPr/>
        <w:t xml:space="preserve"/>
      </w:r>
    </w:p>
    <w:p>
      <w:pPr>
        <w:jc w:val="both"/>
      </w:pPr>
      <w:r>
        <w:rPr/>
        <w:t xml:space="preserve">The article also makes some unsupported claims about the role of cognitive processing in posttraumatic growth. While cognitive processing may play an important role in facilitating posttraumatic growth, more research is needed to fully understand this process and its underlying mechanisms.</w:t>
      </w:r>
    </w:p>
    <w:p>
      <w:pPr>
        <w:jc w:val="both"/>
      </w:pPr>
      <w:r>
        <w:rPr/>
        <w:t xml:space="preserve"/>
      </w:r>
    </w:p>
    <w:p>
      <w:pPr>
        <w:jc w:val="both"/>
      </w:pPr>
      <w:r>
        <w:rPr/>
        <w:t xml:space="preserve">Furthermore, the article does not adequately address potential counterarguments or alternative explanations for posttraumatic growth. For example, some researchers have suggested that posttraumatic growth may simply reflect a natural resilience or coping mechanism rather than a distinct phenomenon.</w:t>
      </w:r>
    </w:p>
    <w:p>
      <w:pPr>
        <w:jc w:val="both"/>
      </w:pPr>
      <w:r>
        <w:rPr/>
        <w:t xml:space="preserve"/>
      </w:r>
    </w:p>
    <w:p>
      <w:pPr>
        <w:jc w:val="both"/>
      </w:pPr>
      <w:r>
        <w:rPr/>
        <w:t xml:space="preserve">Overall, while the article provides a valuable overview of posttraumatic growth and its theoretical foundations, it would benefit from a more balanced perspective that acknowledges both positive and negative outcomes of trauma and considers alternative explanations for posttraumatic growth.</w:t>
      </w:r>
    </w:p>
    <w:p>
      <w:pPr>
        <w:pStyle w:val="Heading1"/>
      </w:pPr>
      <w:bookmarkStart w:id="5" w:name="_Toc5"/>
      <w:r>
        <w:t>Topics for further research:</w:t>
      </w:r>
      <w:bookmarkEnd w:id="5"/>
    </w:p>
    <w:p>
      <w:pPr>
        <w:spacing w:after="0"/>
        <w:numPr>
          <w:ilvl w:val="0"/>
          <w:numId w:val="2"/>
        </w:numPr>
      </w:pPr>
      <w:r>
        <w:rPr/>
        <w:t xml:space="preserve">Negative effects of trauma on mental health and well-being
</w:t>
      </w:r>
    </w:p>
    <w:p>
      <w:pPr>
        <w:spacing w:after="0"/>
        <w:numPr>
          <w:ilvl w:val="0"/>
          <w:numId w:val="2"/>
        </w:numPr>
      </w:pPr>
      <w:r>
        <w:rPr/>
        <w:t xml:space="preserve">Objective measures of posttraumatic growth
</w:t>
      </w:r>
    </w:p>
    <w:p>
      <w:pPr>
        <w:spacing w:after="0"/>
        <w:numPr>
          <w:ilvl w:val="0"/>
          <w:numId w:val="2"/>
        </w:numPr>
      </w:pPr>
      <w:r>
        <w:rPr/>
        <w:t xml:space="preserve">Criticisms of self-report measures in assessing posttraumatic growth
</w:t>
      </w:r>
    </w:p>
    <w:p>
      <w:pPr>
        <w:spacing w:after="0"/>
        <w:numPr>
          <w:ilvl w:val="0"/>
          <w:numId w:val="2"/>
        </w:numPr>
      </w:pPr>
      <w:r>
        <w:rPr/>
        <w:t xml:space="preserve">Mechanisms underlying cognitive processing in posttraumatic growth
</w:t>
      </w:r>
    </w:p>
    <w:p>
      <w:pPr>
        <w:spacing w:after="0"/>
        <w:numPr>
          <w:ilvl w:val="0"/>
          <w:numId w:val="2"/>
        </w:numPr>
      </w:pPr>
      <w:r>
        <w:rPr/>
        <w:t xml:space="preserve">Alternative explanations for posttraumatic growth
</w:t>
      </w:r>
    </w:p>
    <w:p>
      <w:pPr>
        <w:numPr>
          <w:ilvl w:val="0"/>
          <w:numId w:val="2"/>
        </w:numPr>
      </w:pPr>
      <w:r>
        <w:rPr/>
        <w:t xml:space="preserve">Natural resilience and coping mechanisms in response to trauma</w:t>
      </w:r>
    </w:p>
    <w:p>
      <w:pPr>
        <w:pStyle w:val="Heading1"/>
      </w:pPr>
      <w:bookmarkStart w:id="6" w:name="_Toc6"/>
      <w:r>
        <w:t>Report location:</w:t>
      </w:r>
      <w:bookmarkEnd w:id="6"/>
    </w:p>
    <w:p>
      <w:hyperlink r:id="rId8" w:history="1">
        <w:r>
          <w:rPr>
            <w:color w:val="2980b9"/>
            <w:u w:val="single"/>
          </w:rPr>
          <w:t xml:space="preserve">https://www.fullpicture.app/item/6d88b4d35ccad8af672ab9d819af952b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5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207/s15327965pli1501_01" TargetMode="External"/><Relationship Id="rId8" Type="http://schemas.openxmlformats.org/officeDocument/2006/relationships/hyperlink" Target="https://www.fullpicture.app/item/6d88b4d35ccad8af672ab9d819af9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2024-01-27T16:54:56+01:00</dcterms:created>
  <dcterms:modified xsi:type="dcterms:W3CDTF">2024-01-27T16:54:56+01:00</dcterms:modified>
</cp:coreProperties>
</file>

<file path=docProps/custom.xml><?xml version="1.0" encoding="utf-8"?>
<Properties xmlns="http://schemas.openxmlformats.org/officeDocument/2006/custom-properties" xmlns:vt="http://schemas.openxmlformats.org/officeDocument/2006/docPropsVTypes"/>
</file>