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九寨沟自然保护区生态安全动态评价及障碍因子 - 百度学术</w:t></w:r><w:br/><w:hyperlink r:id="rId7" w:history="1"><w:r><w:rPr><w:color w:val="2980b9"/><w:u w:val="single"/></w:rPr><w:t xml:space="preserve">https://xueshu.baidu.com/usercenter/paper/show?paperid=1d5206u0u2770gj0hf0g007080095540&site=xueshu_se</w:t></w:r></w:hyperlink></w:p><w:p><w:pPr><w:pStyle w:val="Heading1"/></w:pPr><w:bookmarkStart w:id="2" w:name="_Toc2"/><w:r><w:t>Article summary:</w:t></w:r><w:bookmarkEnd w:id="2"/></w:p><w:p><w:pPr><w:jc w:val="both"/></w:pPr><w:r><w:rPr/><w:t xml:space="preserve">1. The article evaluates the ecological security of the Jiuzhaigou Nature Reserve over the past 20 years, using the PSR model and barrier factor analysis.</w:t></w:r></w:p><w:p><w:pPr><w:jc w:val="both"/></w:pPr><w:r><w:rPr/><w:t xml:space="preserve">2. The overall ecological security of the reserve is in a &quot;safe&quot; state, with only occasional drops to &quot;critical safety&quot; levels due to geological disasters.</w:t></w:r></w:p><w:p><w:pPr><w:jc w:val="both"/></w:pPr><w:r><w:rPr/><w:t xml:space="preserve">3. The main obstacles to ecological security are mainly from the response layer, with the main obstacle indicators being population growth rate, number of geological disasters, and legal perfection degree.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appears to be reliable and trustworthy as it provides a comprehensive evaluation of the ecological security of Jiuzhaigou Nature Reserve over the past 20 years. It uses a well-established model (PSR) and barrier factor analysis to assess the situation, which adds credibility to its findings. Furthermore, it provides detailed information on potential obstacles to ecological security such as population growth rate, number of geological disasters, and legal perfection degree. </w:t></w:r></w:p><w:p><w:pPr><w:jc w:val="both"/></w:pPr><w:r><w:rPr/><w:t xml:space="preserve">However, there are some potential biases that should be noted. For example, while it does provide an overview of potential risks associated with human activities in the area, it does not explore counterarguments or present both sides equally. Additionally, there is no discussion about possible solutions or strategies for mitigating these risks or improving ecological security in general. Finally, there is no mention of any promotional content or partiality in reporting which could potentially influence readers’ opinions on this topic.</w:t></w:r></w:p><w:p><w:pPr><w:pStyle w:val="Heading1"/></w:pPr><w:bookmarkStart w:id="5" w:name="_Toc5"/><w:r><w:t>Topics for further research:</w:t></w:r><w:bookmarkEnd w:id="5"/></w:p><w:p><w:pPr><w:spacing w:after="0"/><w:numPr><w:ilvl w:val="0"/><w:numId w:val="2"/></w:numPr></w:pPr><w:r><w:rPr/><w:t xml:space="preserve">Strategies for improving ecological security </w:t></w:r></w:p><w:p><w:pPr><w:spacing w:after="0"/><w:numPr><w:ilvl w:val="0"/><w:numId w:val="2"/></w:numPr></w:pPr><w:r><w:rPr/><w:t xml:space="preserve">Mitigation of human-induced risks in nature reserves </w:t></w:r></w:p><w:p><w:pPr><w:spacing w:after="0"/><w:numPr><w:ilvl w:val="0"/><w:numId w:val="2"/></w:numPr></w:pPr><w:r><w:rPr/><w:t xml:space="preserve">Legal protection of nature reserves </w:t></w:r></w:p><w:p><w:pPr><w:spacing w:after="0"/><w:numPr><w:ilvl w:val="0"/><w:numId w:val="2"/></w:numPr></w:pPr><w:r><w:rPr/><w:t xml:space="preserve">Impact of population growth on nature reserves </w:t></w:r></w:p><w:p><w:pPr><w:spacing w:after="0"/><w:numPr><w:ilvl w:val="0"/><w:numId w:val="2"/></w:numPr></w:pPr><w:r><w:rPr/><w:t xml:space="preserve">Prevention of geological disasters in nature reserves </w:t></w:r></w:p><w:p><w:pPr><w:numPr><w:ilvl w:val="0"/><w:numId w:val="2"/></w:numPr></w:pPr><w:r><w:rPr/><w:t xml:space="preserve">Promotional content related to nature reserves</w:t></w:r></w:p><w:p><w:pPr><w:pStyle w:val="Heading1"/></w:pPr><w:bookmarkStart w:id="6" w:name="_Toc6"/><w:r><w:t>Report location:</w:t></w:r><w:bookmarkEnd w:id="6"/></w:p><w:p><w:hyperlink r:id="rId8" w:history="1"><w:r><w:rPr><w:color w:val="2980b9"/><w:u w:val="single"/></w:rPr><w:t xml:space="preserve">https://www.fullpicture.app/item/6d9208cb787c5ea17082b10a4cc55802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B0C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d5206u0u2770gj0hf0g007080095540&amp;site=xueshu_se" TargetMode="External"/><Relationship Id="rId8" Type="http://schemas.openxmlformats.org/officeDocument/2006/relationships/hyperlink" Target="https://www.fullpicture.app/item/6d9208cb787c5ea17082b10a4cc558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2023-02-23T03:16:15+01:00</dcterms:created>
  <dcterms:modified xsi:type="dcterms:W3CDTF">2023-02-23T03:16:15+01:00</dcterms:modified>
</cp:coreProperties>
</file>

<file path=docProps/custom.xml><?xml version="1.0" encoding="utf-8"?>
<Properties xmlns="http://schemas.openxmlformats.org/officeDocument/2006/custom-properties" xmlns:vt="http://schemas.openxmlformats.org/officeDocument/2006/docPropsVTypes"/>
</file>