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for human flourishing – Beyond principles for machine learning - ScienceDirect</w:t>
      </w:r>
      <w:br/>
      <w:hyperlink r:id="rId7" w:history="1">
        <w:r>
          <w:rPr>
            <w:color w:val="2980b9"/>
            <w:u w:val="single"/>
          </w:rPr>
          <w:t xml:space="preserve">https://webvpn.sdu.edu.cn/https/77726476706e69737468656265737421e7e056d234336155700b8ca891472636a6d29e640e/science/article/pii/S0148296320307839?via%3Dihub</w:t>
        </w:r>
      </w:hyperlink>
    </w:p>
    <w:p>
      <w:pPr>
        <w:pStyle w:val="Heading1"/>
      </w:pPr>
      <w:bookmarkStart w:id="2" w:name="_Toc2"/>
      <w:r>
        <w:t>Article summary:</w:t>
      </w:r>
      <w:bookmarkEnd w:id="2"/>
    </w:p>
    <w:p>
      <w:pPr>
        <w:jc w:val="both"/>
      </w:pPr>
      <w:r>
        <w:rPr/>
        <w:t xml:space="preserve">1. AI can have three purposes: efficiency and profit, social control, or human flourishing.</w:t>
      </w:r>
    </w:p>
    <w:p>
      <w:pPr>
        <w:jc w:val="both"/>
      </w:pPr>
      <w:r>
        <w:rPr/>
        <w:t xml:space="preserve">2. There are three categories of ethical and human rights issues related to AI: specific machine learning issues, general questions about living in a digital world, and metaphysical questions.</w:t>
      </w:r>
    </w:p>
    <w:p>
      <w:pPr>
        <w:jc w:val="both"/>
      </w:pPr>
      <w:r>
        <w:rPr/>
        <w:t xml:space="preserve">3. Governance mechanisms can ensure that AI is conducive to human flourishing.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ethical implications of artificial intelligence (AI). It presents a multi-dimensional study of AI comprising 10 case studies, five scenarios, an ethical impact analysis of AI, a human rights analysis of AI and a technical analysis of known and potential threats and vulnerabilities. The article is well-researched and provides detailed insights into the various aspects of AI ethics discourse. </w:t>
      </w:r>
    </w:p>
    <w:p>
      <w:pPr>
        <w:jc w:val="both"/>
      </w:pPr>
      <w:r>
        <w:rPr/>
        <w:t xml:space="preserve">The article does not present any counterarguments or explore any possible risks associated with AI technology. It also does not provide any evidence for its claims or discuss any potential biases in its research methodology. Additionally, it does not present both sides equally as it focuses mainly on the positive aspects of AI technology without exploring any potential downsides or risks associated with it. </w:t>
      </w:r>
    </w:p>
    <w:p>
      <w:pPr>
        <w:jc w:val="both"/>
      </w:pPr>
      <w:r>
        <w:rPr/>
        <w:t xml:space="preserve">In conclusion, while the article provides an informative overview of the ethical implications of artificial intelligence technology, it could be improved by providing more evidence for its claims and exploring possible counterarguments as well as potential risks associated with this technology.</w:t>
      </w:r>
    </w:p>
    <w:p>
      <w:pPr>
        <w:pStyle w:val="Heading1"/>
      </w:pPr>
      <w:bookmarkStart w:id="5" w:name="_Toc5"/>
      <w:r>
        <w:t>Topics for further research:</w:t>
      </w:r>
      <w:bookmarkEnd w:id="5"/>
    </w:p>
    <w:p>
      <w:pPr>
        <w:spacing w:after="0"/>
        <w:numPr>
          <w:ilvl w:val="0"/>
          <w:numId w:val="2"/>
        </w:numPr>
      </w:pPr>
      <w:r>
        <w:rPr/>
        <w:t xml:space="preserve">Artificial Intelligence Risks</w:t>
      </w:r>
    </w:p>
    <w:p>
      <w:pPr>
        <w:spacing w:after="0"/>
        <w:numPr>
          <w:ilvl w:val="0"/>
          <w:numId w:val="2"/>
        </w:numPr>
      </w:pPr>
      <w:r>
        <w:rPr/>
        <w:t xml:space="preserve">Artificial Intelligence Bias</w:t>
      </w:r>
    </w:p>
    <w:p>
      <w:pPr>
        <w:spacing w:after="0"/>
        <w:numPr>
          <w:ilvl w:val="0"/>
          <w:numId w:val="2"/>
        </w:numPr>
      </w:pPr>
      <w:r>
        <w:rPr/>
        <w:t xml:space="preserve">Artificial Intelligence Human Rights</w:t>
      </w:r>
    </w:p>
    <w:p>
      <w:pPr>
        <w:spacing w:after="0"/>
        <w:numPr>
          <w:ilvl w:val="0"/>
          <w:numId w:val="2"/>
        </w:numPr>
      </w:pPr>
      <w:r>
        <w:rPr/>
        <w:t xml:space="preserve">Artificial Intelligence Vulnerabilities</w:t>
      </w:r>
    </w:p>
    <w:p>
      <w:pPr>
        <w:spacing w:after="0"/>
        <w:numPr>
          <w:ilvl w:val="0"/>
          <w:numId w:val="2"/>
        </w:numPr>
      </w:pPr>
      <w:r>
        <w:rPr/>
        <w:t xml:space="preserve">Artificial Intelligence Counterarguments</w:t>
      </w:r>
    </w:p>
    <w:p>
      <w:pPr>
        <w:numPr>
          <w:ilvl w:val="0"/>
          <w:numId w:val="2"/>
        </w:numPr>
      </w:pPr>
      <w:r>
        <w:rPr/>
        <w:t xml:space="preserve">Artificial Intelligence Ethical Impact Analysis</w:t>
      </w:r>
    </w:p>
    <w:p>
      <w:pPr>
        <w:pStyle w:val="Heading1"/>
      </w:pPr>
      <w:bookmarkStart w:id="6" w:name="_Toc6"/>
      <w:r>
        <w:t>Report location:</w:t>
      </w:r>
      <w:bookmarkEnd w:id="6"/>
    </w:p>
    <w:p>
      <w:hyperlink r:id="rId8" w:history="1">
        <w:r>
          <w:rPr>
            <w:color w:val="2980b9"/>
            <w:u w:val="single"/>
          </w:rPr>
          <w:t xml:space="preserve">https://www.fullpicture.app/item/6da093989bcd9232186deb1a01c62f73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2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du.edu.cn/https/77726476706e69737468656265737421e7e056d234336155700b8ca891472636a6d29e640e/science/article/pii/S0148296320307839?via%3Dihub" TargetMode="External"/><Relationship Id="rId8" Type="http://schemas.openxmlformats.org/officeDocument/2006/relationships/hyperlink" Target="https://www.fullpicture.app/item/6da093989bcd9232186deb1a01c62f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2023-03-04T17:43:34+01:00</dcterms:created>
  <dcterms:modified xsi:type="dcterms:W3CDTF">2023-03-04T17:43:34+01:00</dcterms:modified>
</cp:coreProperties>
</file>

<file path=docProps/custom.xml><?xml version="1.0" encoding="utf-8"?>
<Properties xmlns="http://schemas.openxmlformats.org/officeDocument/2006/custom-properties" xmlns:vt="http://schemas.openxmlformats.org/officeDocument/2006/docPropsVTypes"/>
</file>