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Engineering single-atomic ruthenium catalytic sites on defective nickel-iron layered double hydroxide for overall water splitting | Nature Communications</w:t>
      </w:r>
      <w:br/>
      <w:hyperlink r:id="rId7" w:history="1">
        <w:r>
          <w:rPr>
            <w:color w:val="2980b9"/>
            <w:u w:val="single"/>
          </w:rPr>
          <w:t xml:space="preserve">https://www.nature.com/articles/s41467-021-24828-9</w:t>
        </w:r>
      </w:hyperlink>
    </w:p>
    <w:p>
      <w:pPr>
        <w:pStyle w:val="Heading1"/>
      </w:pPr>
      <w:bookmarkStart w:id="2" w:name="_Toc2"/>
      <w:r>
        <w:t>Article summary:</w:t>
      </w:r>
      <w:bookmarkEnd w:id="2"/>
    </w:p>
    <w:p>
      <w:pPr>
        <w:jc w:val="both"/>
      </w:pPr>
      <w:r>
        <w:rPr/>
        <w:t xml:space="preserve">1. Hydrogen is a sustainable energy alternative to fossil fuels, and electrochemical water-splitting using efficient catalysts is an effective way to generate hydrogen fuel.</w:t>
      </w:r>
    </w:p>
    <w:p>
      <w:pPr>
        <w:jc w:val="both"/>
      </w:pPr>
      <w:r>
        <w:rPr/>
        <w:t xml:space="preserve">2. 3d transition-metal-based layered double hydroxides (LDHs) are promising electrocatalysts due to their unique lamellar structure and abundant active sites, and defect engineering is an effective approach to modulate catalytic performance.</w:t>
      </w:r>
    </w:p>
    <w:p>
      <w:pPr>
        <w:jc w:val="both"/>
      </w:pPr>
      <w:r>
        <w:rPr/>
        <w:t xml:space="preserve">3. Single atom catalysts (SACs) anchored on 2D LDHs provide a favorable platform for the stabilization of SACs due to their 2D flat facet, ultrathin thickness, and high surface area, offering a useful platform for in-depth understanding of the catalytic mechanism at an atomic level.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该文章主要介绍了一种新型的水分解电催化剂，通过在缺陷镍铁层状双氢氧化物上工程单原子钌催化位点来提高其电催化性能。然而，该文章存在以下几个问题：</w:t>
      </w:r>
    </w:p>
    <w:p>
      <w:pPr>
        <w:jc w:val="both"/>
      </w:pPr>
      <w:r>
        <w:rPr/>
        <w:t xml:space="preserve"/>
      </w:r>
    </w:p>
    <w:p>
      <w:pPr>
        <w:jc w:val="both"/>
      </w:pPr>
      <w:r>
        <w:rPr/>
        <w:t xml:space="preserve">1. 偏袒：该文章只介绍了3d过渡金属基层状双氢氧化物作为电催化剂的优势，并未探讨其他材料的潜力和局限性。</w:t>
      </w:r>
    </w:p>
    <w:p>
      <w:pPr>
        <w:jc w:val="both"/>
      </w:pPr>
      <w:r>
        <w:rPr/>
        <w:t xml:space="preserve"/>
      </w:r>
    </w:p>
    <w:p>
      <w:pPr>
        <w:jc w:val="both"/>
      </w:pPr>
      <w:r>
        <w:rPr/>
        <w:t xml:space="preserve">2. 片面报道：该文章只关注了单原子催化剂的优点，但并未提及其制备成本、稳定性等方面的挑战和限制。</w:t>
      </w:r>
    </w:p>
    <w:p>
      <w:pPr>
        <w:jc w:val="both"/>
      </w:pPr>
      <w:r>
        <w:rPr/>
        <w:t xml:space="preserve"/>
      </w:r>
    </w:p>
    <w:p>
      <w:pPr>
        <w:jc w:val="both"/>
      </w:pPr>
      <w:r>
        <w:rPr/>
        <w:t xml:space="preserve">3. 缺失考虑点：该文章没有考虑到可能存在的环境风险和安全问题，如使用这种新型电催化剂可能会产生有害废物或对环境造成污染等。</w:t>
      </w:r>
    </w:p>
    <w:p>
      <w:pPr>
        <w:jc w:val="both"/>
      </w:pPr>
      <w:r>
        <w:rPr/>
        <w:t xml:space="preserve"/>
      </w:r>
    </w:p>
    <w:p>
      <w:pPr>
        <w:jc w:val="both"/>
      </w:pPr>
      <w:r>
        <w:rPr/>
        <w:t xml:space="preserve">4. 未探索反驳：该文章没有探讨其他学者对于这种新型电催化剂的质疑和反驳意见，缺乏对于不同观点的平衡呈现。</w:t>
      </w:r>
    </w:p>
    <w:p>
      <w:pPr>
        <w:jc w:val="both"/>
      </w:pPr>
      <w:r>
        <w:rPr/>
        <w:t xml:space="preserve"/>
      </w:r>
    </w:p>
    <w:p>
      <w:pPr>
        <w:jc w:val="both"/>
      </w:pPr>
      <w:r>
        <w:rPr/>
        <w:t xml:space="preserve">5. 宣传内容：该文章过于强调这种新型电催化剂的优势和前景，存在一定程度上的宣传成分。</w:t>
      </w:r>
    </w:p>
    <w:p>
      <w:pPr>
        <w:jc w:val="both"/>
      </w:pPr>
      <w:r>
        <w:rPr/>
        <w:t xml:space="preserve"/>
      </w:r>
    </w:p>
    <w:p>
      <w:pPr>
        <w:jc w:val="both"/>
      </w:pPr>
      <w:r>
        <w:rPr/>
        <w:t xml:space="preserve">因此，在阅读该文章时，需要注意其存在的偏见和局限性，并结合其他相关研究进行综合分析。</w:t>
      </w:r>
    </w:p>
    <w:p>
      <w:pPr>
        <w:pStyle w:val="Heading1"/>
      </w:pPr>
      <w:bookmarkStart w:id="5" w:name="_Toc5"/>
      <w:r>
        <w:t>Topics for further research:</w:t>
      </w:r>
      <w:bookmarkEnd w:id="5"/>
    </w:p>
    <w:p>
      <w:pPr>
        <w:spacing w:after="0"/>
        <w:numPr>
          <w:ilvl w:val="0"/>
          <w:numId w:val="2"/>
        </w:numPr>
      </w:pPr>
      <w:r>
        <w:rPr/>
        <w:t xml:space="preserve">Other potential materials for electrocatalysts
</w:t>
      </w:r>
    </w:p>
    <w:p>
      <w:pPr>
        <w:spacing w:after="0"/>
        <w:numPr>
          <w:ilvl w:val="0"/>
          <w:numId w:val="2"/>
        </w:numPr>
      </w:pPr>
      <w:r>
        <w:rPr/>
        <w:t xml:space="preserve">Limitations and challenges of single-atom catalysts</w:t>
      </w:r>
    </w:p>
    <w:p>
      <w:pPr>
        <w:spacing w:after="0"/>
        <w:numPr>
          <w:ilvl w:val="0"/>
          <w:numId w:val="2"/>
        </w:numPr>
      </w:pPr>
      <w:r>
        <w:rPr/>
        <w:t xml:space="preserve">such as cost and stability
</w:t>
      </w:r>
    </w:p>
    <w:p>
      <w:pPr>
        <w:spacing w:after="0"/>
        <w:numPr>
          <w:ilvl w:val="0"/>
          <w:numId w:val="2"/>
        </w:numPr>
      </w:pPr>
      <w:r>
        <w:rPr/>
        <w:t xml:space="preserve">Environmental risks and safety concerns associated with the use of this new electrocatalyst
</w:t>
      </w:r>
    </w:p>
    <w:p>
      <w:pPr>
        <w:spacing w:after="0"/>
        <w:numPr>
          <w:ilvl w:val="0"/>
          <w:numId w:val="2"/>
        </w:numPr>
      </w:pPr>
      <w:r>
        <w:rPr/>
        <w:t xml:space="preserve">Counterarguments and criticisms from other scholars regarding this new electrocatalyst
</w:t>
      </w:r>
    </w:p>
    <w:p>
      <w:pPr>
        <w:spacing w:after="0"/>
        <w:numPr>
          <w:ilvl w:val="0"/>
          <w:numId w:val="2"/>
        </w:numPr>
      </w:pPr>
      <w:r>
        <w:rPr/>
        <w:t xml:space="preserve">Balanced presentation of different perspectives on the topic
</w:t>
      </w:r>
    </w:p>
    <w:p>
      <w:pPr>
        <w:numPr>
          <w:ilvl w:val="0"/>
          <w:numId w:val="2"/>
        </w:numPr>
      </w:pPr>
      <w:r>
        <w:rPr/>
        <w:t xml:space="preserve">Realistic assessment of the potential and limitations of this new electrocatalyst.</w:t>
      </w:r>
    </w:p>
    <w:p>
      <w:pPr>
        <w:pStyle w:val="Heading1"/>
      </w:pPr>
      <w:bookmarkStart w:id="6" w:name="_Toc6"/>
      <w:r>
        <w:t>Report location:</w:t>
      </w:r>
      <w:bookmarkEnd w:id="6"/>
    </w:p>
    <w:p>
      <w:hyperlink r:id="rId8" w:history="1">
        <w:r>
          <w:rPr>
            <w:color w:val="2980b9"/>
            <w:u w:val="single"/>
          </w:rPr>
          <w:t xml:space="preserve">https://www.fullpicture.app/item/6da55966c2beba611bbebaa143f63c26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074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1-24828-9" TargetMode="External"/><Relationship Id="rId8" Type="http://schemas.openxmlformats.org/officeDocument/2006/relationships/hyperlink" Target="https://www.fullpicture.app/item/6da55966c2beba611bbebaa143f63c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2024-01-30T12:53:56+01:00</dcterms:created>
  <dcterms:modified xsi:type="dcterms:W3CDTF">2024-01-30T12:53:56+01:00</dcterms:modified>
</cp:coreProperties>
</file>

<file path=docProps/custom.xml><?xml version="1.0" encoding="utf-8"?>
<Properties xmlns="http://schemas.openxmlformats.org/officeDocument/2006/custom-properties" xmlns:vt="http://schemas.openxmlformats.org/officeDocument/2006/docPropsVTypes"/>
</file>