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NK cells for cancer immunotherapy - PubMed</w:t>
      </w:r>
      <w:br/>
      <w:hyperlink r:id="rId7" w:history="1">
        <w:r>
          <w:rPr>
            <w:color w:val="2980b9"/>
            <w:u w:val="single"/>
          </w:rPr>
          <w:t xml:space="preserve">https://pubmed.ncbi.nlm.nih.gov/31907401/</w:t>
        </w:r>
      </w:hyperlink>
    </w:p>
    <w:p>
      <w:pPr>
        <w:pStyle w:val="Heading1"/>
      </w:pPr>
      <w:bookmarkStart w:id="2" w:name="_Toc2"/>
      <w:r>
        <w:t>Article summary:</w:t>
      </w:r>
      <w:bookmarkEnd w:id="2"/>
    </w:p>
    <w:p>
      <w:pPr>
        <w:jc w:val="both"/>
      </w:pPr>
      <w:r>
        <w:rPr/>
        <w:t xml:space="preserve">1. Natural Killer (NK) cells have the unique ability to swiftly kill multiple adjacent cells if they show surface markers associated with oncogenic transformation, and can also enhance antibody and T cell responses.</w:t>
      </w:r>
    </w:p>
    <w:p>
      <w:pPr>
        <w:jc w:val="both"/>
      </w:pPr>
      <w:r>
        <w:rPr/>
        <w:t xml:space="preserve">2. Ex vivo activation, expansion and genetic modification of NK cells can increase their antitumour activity and equip them to overcome resistance.</w:t>
      </w:r>
    </w:p>
    <w:p>
      <w:pPr>
        <w:jc w:val="both"/>
      </w:pPr>
      <w:r>
        <w:rPr/>
        <w:t xml:space="preserve">3. NK cells are poised to become key components of multipronged therapeutic strategies for cancer due to their capacity to magnify immune responses and increased NK cell-mediated tumour cell killing in the context of molecularly targeted therapies.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potential use of Natural Killer (NK) cells for cancer immunotherapy. The article is well-referenced, citing relevant studies that support its claims, such as those demonstrating the efficacy of ex vivo activation, expansion and genetic modification of NK cells in increasing their antitumour activity. Furthermore, the article does not appear to be biased or one-sided in its reporting; it presents both sides equally by noting possible risks associated with using NK cells for cancer immunotherapy, such as tumours developing mechanisms to resist attacks from endogenous NK cells. Additionally, the article does not contain any promotional content or partiality towards any particular method or approach. </w:t>
      </w:r>
    </w:p>
    <w:p>
      <w:pPr>
        <w:jc w:val="both"/>
      </w:pPr>
      <w:r>
        <w:rPr/>
        <w:t xml:space="preserve">However, there are some points that could be further explored in order to make the article more comprehensive. For example, while the article mentions that NK cells can magnify immune responses, it does not provide any evidence for this claim or explore counterarguments that may exist against this statement. Additionally, while the article discusses clinical trials involving NK cell infusions in patients with haematological malignancies or solid tumours which have yielded encouraging results so far, it does not provide any details about these trials or discuss any potential limitations associated with them. Finally, while the article mentions emerging evidence of increased NK cell-mediated tumour cell killing in the context of molecularly targeted therapies, it does not provide any evidence for this claim either.</w:t>
      </w:r>
    </w:p>
    <w:p>
      <w:pPr>
        <w:pStyle w:val="Heading1"/>
      </w:pPr>
      <w:bookmarkStart w:id="5" w:name="_Toc5"/>
      <w:r>
        <w:t>Topics for further research:</w:t>
      </w:r>
      <w:bookmarkEnd w:id="5"/>
    </w:p>
    <w:p>
      <w:pPr>
        <w:spacing w:after="0"/>
        <w:numPr>
          <w:ilvl w:val="0"/>
          <w:numId w:val="2"/>
        </w:numPr>
      </w:pPr>
      <w:r>
        <w:rPr/>
        <w:t xml:space="preserve">NK cell-mediated tumour cell killing</w:t>
      </w:r>
    </w:p>
    <w:p>
      <w:pPr>
        <w:spacing w:after="0"/>
        <w:numPr>
          <w:ilvl w:val="0"/>
          <w:numId w:val="2"/>
        </w:numPr>
      </w:pPr>
      <w:r>
        <w:rPr/>
        <w:t xml:space="preserve">Ex vivo activation of NK cells</w:t>
      </w:r>
    </w:p>
    <w:p>
      <w:pPr>
        <w:spacing w:after="0"/>
        <w:numPr>
          <w:ilvl w:val="0"/>
          <w:numId w:val="2"/>
        </w:numPr>
      </w:pPr>
      <w:r>
        <w:rPr/>
        <w:t xml:space="preserve">NK cell expansion and genetic modification</w:t>
      </w:r>
    </w:p>
    <w:p>
      <w:pPr>
        <w:spacing w:after="0"/>
        <w:numPr>
          <w:ilvl w:val="0"/>
          <w:numId w:val="2"/>
        </w:numPr>
      </w:pPr>
      <w:r>
        <w:rPr/>
        <w:t xml:space="preserve">Clinical trials involving NK cell infusions</w:t>
      </w:r>
    </w:p>
    <w:p>
      <w:pPr>
        <w:spacing w:after="0"/>
        <w:numPr>
          <w:ilvl w:val="0"/>
          <w:numId w:val="2"/>
        </w:numPr>
      </w:pPr>
      <w:r>
        <w:rPr/>
        <w:t xml:space="preserve">Potential risks of NK cell immunotherapy</w:t>
      </w:r>
    </w:p>
    <w:p>
      <w:pPr>
        <w:numPr>
          <w:ilvl w:val="0"/>
          <w:numId w:val="2"/>
        </w:numPr>
      </w:pPr>
      <w:r>
        <w:rPr/>
        <w:t xml:space="preserve">Molecularly targeted therapies and NK cells</w:t>
      </w:r>
    </w:p>
    <w:p>
      <w:pPr>
        <w:pStyle w:val="Heading1"/>
      </w:pPr>
      <w:bookmarkStart w:id="6" w:name="_Toc6"/>
      <w:r>
        <w:t>Report location:</w:t>
      </w:r>
      <w:bookmarkEnd w:id="6"/>
    </w:p>
    <w:p>
      <w:hyperlink r:id="rId8" w:history="1">
        <w:r>
          <w:rPr>
            <w:color w:val="2980b9"/>
            <w:u w:val="single"/>
          </w:rPr>
          <w:t xml:space="preserve">https://www.fullpicture.app/item/6dbf5338ccdcecb7c2e3abc8685aa33c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F0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907401/" TargetMode="External"/><Relationship Id="rId8" Type="http://schemas.openxmlformats.org/officeDocument/2006/relationships/hyperlink" Target="https://www.fullpicture.app/item/6dbf5338ccdcecb7c2e3abc8685aa3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2023-02-23T13:33:36+01:00</dcterms:created>
  <dcterms:modified xsi:type="dcterms:W3CDTF">2023-02-23T13:33:36+01:00</dcterms:modified>
</cp:coreProperties>
</file>

<file path=docProps/custom.xml><?xml version="1.0" encoding="utf-8"?>
<Properties xmlns="http://schemas.openxmlformats.org/officeDocument/2006/custom-properties" xmlns:vt="http://schemas.openxmlformats.org/officeDocument/2006/docPropsVTypes"/>
</file>