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Overcoming on-target, off-tumour toxicity of CAR T cell therapy for solid tumours | Nature Reviews Clinical Oncology</w:t>
      </w:r>
      <w:br/>
      <w:hyperlink r:id="rId7" w:history="1">
        <w:r>
          <w:rPr>
            <w:color w:val="2980b9"/>
            <w:u w:val="single"/>
          </w:rPr>
          <w:t xml:space="preserve">https://www.nature.com/articles/s41571-022-00704-3</w:t>
        </w:r>
      </w:hyperlink>
    </w:p>
    <w:p>
      <w:pPr>
        <w:pStyle w:val="Heading1"/>
      </w:pPr>
      <w:bookmarkStart w:id="2" w:name="_Toc2"/>
      <w:r>
        <w:t>Article summary:</w:t>
      </w:r>
      <w:bookmarkEnd w:id="2"/>
    </w:p>
    <w:p>
      <w:pPr>
        <w:jc w:val="both"/>
      </w:pPr>
      <w:r>
        <w:rPr/>
        <w:t xml:space="preserve">1. CAR T cell therapies have led to on-target, off-tumour toxicity (OTOT) in clinical trials involving patients with solid tumours.</w:t>
      </w:r>
    </w:p>
    <w:p>
      <w:pPr>
        <w:jc w:val="both"/>
      </w:pPr>
      <w:r>
        <w:rPr/>
        <w:t xml:space="preserve">2. Preclinical mouse models may not accurately predict OTOT in patients, necessitating better models for preclinical safety assessments.</w:t>
      </w:r>
    </w:p>
    <w:p>
      <w:pPr>
        <w:jc w:val="both"/>
      </w:pPr>
      <w:r>
        <w:rPr/>
        <w:t xml:space="preserve">3. Strategies are being developed to improve the specificity of CAR T cells in solid tumours, such as affinity tuning of target binders, logic circuits and synthetic biology approaches.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“Overcoming on-target, off-tumour toxicity of CAR T cell therapy for solid tumours” is a review article published in Nature Reviews Clinical Oncology that discusses strategies to reduce the risk of on-target, off-tumour toxicity (OTOT) associated with chimeric antigen receptor (CAR) T cell therapies for treating solid tumours. The article is written by a team of authors from various institutions and provides an overview of current clinical evidence regarding OTOT with CAR T cells and strategies being developed to improve their specificity.</w:t>
      </w:r>
    </w:p>
    <w:p>
      <w:pPr>
        <w:jc w:val="both"/>
      </w:pPr>
      <w:r>
        <w:rPr/>
        <w:t xml:space="preserve">The article is generally well written and provides a comprehensive overview of the topic at hand. It presents both sides of the argument fairly and does not appear to be biased towards any particular point of view or opinion. The authors provide evidence to support their claims and cite relevant sources throughout the text. Furthermore, they discuss potential risks associated with CAR T cell therapies and provide strategies for mitigating them.</w:t>
      </w:r>
    </w:p>
    <w:p>
      <w:pPr>
        <w:jc w:val="both"/>
      </w:pPr>
      <w:r>
        <w:rPr/>
        <w:t xml:space="preserve">However, there are some areas where the article could be improved upon. For example, it does not explore counterarguments or alternative points of view regarding the use of CAR T cell therapies for treating solid tumours. Additionally, while it mentions preclinical mouse models as a way to predict OTOT in patients, it does not provide any details about how these models can be used or what limitations they may have when predicting clinical outcomes. Finally, while the authors discuss strategies for improving specificity and mitigating risks associated with CAR T cell therapies, they do not provide any concrete examples or case studies that demonstrate how these strategies can be implemented in practice. </w:t>
      </w:r>
    </w:p>
    <w:p>
      <w:pPr>
        <w:jc w:val="both"/>
      </w:pPr>
      <w:r>
        <w:rPr/>
        <w:t xml:space="preserve">In conclusion, this article provides an informative overview of current research into overcoming on-target, off-tumour toxicity associated with CAR T cell therapies for treating solid tumours. While it is generally well written and unbiased in its presentation of information, there are some areas where it could be improved upon by providing more detail about preclinical mouse models and concrete examples demonstrating</w:t>
      </w:r>
    </w:p>
    <w:p>
      <w:pPr>
        <w:pStyle w:val="Heading1"/>
      </w:pPr>
      <w:bookmarkStart w:id="5" w:name="_Toc5"/>
      <w:r>
        <w:t>Topics for further research:</w:t>
      </w:r>
      <w:bookmarkEnd w:id="5"/>
    </w:p>
    <w:p>
      <w:pPr>
        <w:spacing w:after="0"/>
        <w:numPr>
          <w:ilvl w:val="0"/>
          <w:numId w:val="2"/>
        </w:numPr>
      </w:pPr>
      <w:r>
        <w:rPr/>
        <w:t xml:space="preserve">Preclinical mouse models for predicting OTOT</w:t>
      </w:r>
    </w:p>
    <w:p>
      <w:pPr>
        <w:spacing w:after="0"/>
        <w:numPr>
          <w:ilvl w:val="0"/>
          <w:numId w:val="2"/>
        </w:numPr>
      </w:pPr>
      <w:r>
        <w:rPr/>
        <w:t xml:space="preserve">Strategies for improving CAR T cell specificity</w:t>
      </w:r>
    </w:p>
    <w:p>
      <w:pPr>
        <w:spacing w:after="0"/>
        <w:numPr>
          <w:ilvl w:val="0"/>
          <w:numId w:val="2"/>
        </w:numPr>
      </w:pPr>
      <w:r>
        <w:rPr/>
        <w:t xml:space="preserve">Clinical evidence of OTOT with CAR T cells</w:t>
      </w:r>
    </w:p>
    <w:p>
      <w:pPr>
        <w:spacing w:after="0"/>
        <w:numPr>
          <w:ilvl w:val="0"/>
          <w:numId w:val="2"/>
        </w:numPr>
      </w:pPr>
      <w:r>
        <w:rPr/>
        <w:t xml:space="preserve">Limitations of preclinical mouse models</w:t>
      </w:r>
    </w:p>
    <w:p>
      <w:pPr>
        <w:spacing w:after="0"/>
        <w:numPr>
          <w:ilvl w:val="0"/>
          <w:numId w:val="2"/>
        </w:numPr>
      </w:pPr>
      <w:r>
        <w:rPr/>
        <w:t xml:space="preserve">Examples of strategies for mitigating OTOT</w:t>
      </w:r>
    </w:p>
    <w:p>
      <w:pPr>
        <w:numPr>
          <w:ilvl w:val="0"/>
          <w:numId w:val="2"/>
        </w:numPr>
      </w:pPr>
      <w:r>
        <w:rPr/>
        <w:t xml:space="preserve">Case studies of CAR T cell therapies for solid tumours</w:t>
      </w:r>
    </w:p>
    <w:p>
      <w:pPr>
        <w:pStyle w:val="Heading1"/>
      </w:pPr>
      <w:bookmarkStart w:id="6" w:name="_Toc6"/>
      <w:r>
        <w:t>Report location:</w:t>
      </w:r>
      <w:bookmarkEnd w:id="6"/>
    </w:p>
    <w:p>
      <w:hyperlink r:id="rId8" w:history="1">
        <w:r>
          <w:rPr>
            <w:color w:val="2980b9"/>
            <w:u w:val="single"/>
          </w:rPr>
          <w:t xml:space="preserve">https://www.fullpicture.app/item/6df360cf788b23855dd73ad9133ed584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88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71-022-00704-3" TargetMode="External"/><Relationship Id="rId8" Type="http://schemas.openxmlformats.org/officeDocument/2006/relationships/hyperlink" Target="https://www.fullpicture.app/item/6df360cf788b23855dd73ad9133ed5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2023-02-25T00:22:08+01:00</dcterms:created>
  <dcterms:modified xsi:type="dcterms:W3CDTF">2023-02-25T00:22:08+01:00</dcterms:modified>
</cp:coreProperties>
</file>

<file path=docProps/custom.xml><?xml version="1.0" encoding="utf-8"?>
<Properties xmlns="http://schemas.openxmlformats.org/officeDocument/2006/custom-properties" xmlns:vt="http://schemas.openxmlformats.org/officeDocument/2006/docPropsVTypes"/>
</file>