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A Queueing Model and Analysis for Autonomous Vehicles on Highways-学术搜索</w:t></w:r><w:br/><w:hyperlink r:id="rId7" w:history="1"><w:r><w:rPr><w:color w:val="2980b9"/><w:u w:val="single"/></w:rPr><w:t xml:space="preserve">https://sc.panda321.com/scholar?hl=zh-cn&q=A+Queueing+Model+and+Analysis+for+Autonomous+Vehicles+on+Highways</w:t></w:r></w:hyperlink></w:p><w:p><w:pPr><w:pStyle w:val="Heading1"/></w:pPr><w:bookmarkStart w:id="2" w:name="_Toc2"/><w:r><w:t>Article summary:</w:t></w:r><w:bookmarkEnd w:id="2"/></w:p><w:p><w:pPr><w:jc w:val="both"/></w:pPr><w:r><w:rPr/><w:t xml:space="preserve">1. This article investigates the effects of autonomous vehicles (AVs) on highway congestion.</w:t></w:r></w:p><w:p><w:pPr><w:jc w:val="both"/></w:pPr><w:r><w:rPr/><w:t xml:space="preserve">2. It develops a queueing model for a multilane highway and analyzes two policies: the designated-lane policy and the mixed-traffic policy.</w:t></w:r></w:p><w:p><w:pPr><w:jc w:val="both"/></w:pPr><w:r><w:rPr/><w:t xml:space="preserve">3. The results show that the designated-lane policy can reduce highway congestion more effectively than the mixed-traffic policy.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an in-depth comparison of two policies for regulating AV travel on highways, namely the designated-lane policy and the mixed-traffic policy. The authors have used a queueing model to analyze these policies, which is a valid approach for this type of analysis. Furthermore, they have provided evidence to support their claims, such as data from simulations showing that the designated-lane policy can reduce highway congestion more effectively than the mixed-traffic policy. </w:t></w:r></w:p><w:p><w:pPr><w:jc w:val="both"/></w:pPr><w:r><w:rPr/><w:t xml:space="preserve">However, there are some potential biases in the article that should be noted. For example, while the authors have discussed both policies in detail, they have not explored any other possible alternatives or counterarguments to their conclusions. Additionally, they have not considered any potential risks associated with implementing either of these policies on highways. Finally, while they have provided evidence to support their claims, they have not presented any evidence to refute them or present an alternative point of view.</w:t></w:r></w:p><w:p><w:pPr><w:pStyle w:val="Heading1"/></w:pPr><w:bookmarkStart w:id="5" w:name="_Toc5"/><w:r><w:t>Topics for further research:</w:t></w:r><w:bookmarkEnd w:id="5"/></w:p><w:p><w:pPr><w:spacing w:after="0"/><w:numPr><w:ilvl w:val="0"/><w:numId w:val="2"/></w:numPr></w:pPr><w:r><w:rPr/><w:t xml:space="preserve">Autonomous vehicle safety risks</w:t></w:r></w:p><w:p><w:pPr><w:spacing w:after="0"/><w:numPr><w:ilvl w:val="0"/><w:numId w:val="2"/></w:numPr></w:pPr><w:r><w:rPr/><w:t xml:space="preserve">Autonomous vehicle policy alternatives</w:t></w:r></w:p><w:p><w:pPr><w:spacing w:after="0"/><w:numPr><w:ilvl w:val="0"/><w:numId w:val="2"/></w:numPr></w:pPr><w:r><w:rPr/><w:t xml:space="preserve">Autonomous vehicle mixed-traffic policy analysis</w:t></w:r></w:p><w:p><w:pPr><w:spacing w:after="0"/><w:numPr><w:ilvl w:val="0"/><w:numId w:val="2"/></w:numPr></w:pPr><w:r><w:rPr/><w:t xml:space="preserve">Autonomous vehicle designated-lane policy analysis</w:t></w:r></w:p><w:p><w:pPr><w:spacing w:after="0"/><w:numPr><w:ilvl w:val="0"/><w:numId w:val="2"/></w:numPr></w:pPr><w:r><w:rPr/><w:t xml:space="preserve">Autonomous vehicle congestion reduction strategies</w:t></w:r></w:p><w:p><w:pPr><w:numPr><w:ilvl w:val="0"/><w:numId w:val="2"/></w:numPr></w:pPr><w:r><w:rPr/><w:t xml:space="preserve">Autonomous vehicle queueing model analysis</w:t></w:r></w:p><w:p><w:pPr><w:pStyle w:val="Heading1"/></w:pPr><w:bookmarkStart w:id="6" w:name="_Toc6"/><w:r><w:t>Report location:</w:t></w:r><w:bookmarkEnd w:id="6"/></w:p><w:p><w:hyperlink r:id="rId8" w:history="1"><w:r><w:rPr><w:color w:val="2980b9"/><w:u w:val="single"/></w:rPr><w:t xml:space="preserve">https://www.fullpicture.app/item/6dfc19088f34ae8f7baaceb6a5fc6d84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AA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panda321.com/scholar?hl=zh-cn&amp;q=A+Queueing+Model+and+Analysis+for+Autonomous+Vehicles+on+Highways" TargetMode="External"/><Relationship Id="rId8" Type="http://schemas.openxmlformats.org/officeDocument/2006/relationships/hyperlink" Target="https://www.fullpicture.app/item/6dfc19088f34ae8f7baaceb6a5fc6d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2023-02-24T18:37:39+01:00</dcterms:created>
  <dcterms:modified xsi:type="dcterms:W3CDTF">2023-02-24T18:37:39+01:00</dcterms:modified>
</cp:coreProperties>
</file>

<file path=docProps/custom.xml><?xml version="1.0" encoding="utf-8"?>
<Properties xmlns="http://schemas.openxmlformats.org/officeDocument/2006/custom-properties" xmlns:vt="http://schemas.openxmlformats.org/officeDocument/2006/docPropsVTypes"/>
</file>