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Optical method for quantifying the potential of zero charge at the platinum–water electrochemical interface | Nature Materials</w:t>
      </w:r>
      <w:br/>
      <w:hyperlink r:id="rId7" w:history="1">
        <w:r>
          <w:rPr>
            <w:color w:val="2980b9"/>
            <w:u w:val="single"/>
          </w:rPr>
          <w:t xml:space="preserve">https://www.nature.com/articles/s41563-023-01474-8</w:t>
        </w:r>
      </w:hyperlink>
    </w:p>
    <w:p>
      <w:pPr>
        <w:pStyle w:val="Heading1"/>
      </w:pPr>
      <w:bookmarkStart w:id="2" w:name="_Toc2"/>
      <w:r>
        <w:t>Article summary:</w:t>
      </w:r>
      <w:bookmarkEnd w:id="2"/>
    </w:p>
    <w:p>
      <w:pPr>
        <w:jc w:val="both"/>
      </w:pPr>
      <w:r>
        <w:rPr/>
        <w:t xml:space="preserve">1. This article presents an optical method for quantifying the potential of zero charge at the platinum–water electrochemical interface.</w:t>
      </w:r>
    </w:p>
    <w:p>
      <w:pPr>
        <w:jc w:val="both"/>
      </w:pPr>
      <w:r>
        <w:rPr/>
        <w:t xml:space="preserve">2. The article discusses theories and experiments related to electrolyte effects in CO2 electroreduction, hydrogen electrocatalysis, lithium-ion transport in polycrystalline cathodes, and other topics.</w:t>
      </w:r>
    </w:p>
    <w:p>
      <w:pPr>
        <w:jc w:val="both"/>
      </w:pPr>
      <w:r>
        <w:rPr/>
        <w:t xml:space="preserve">3. The article also describes how second-harmonic and sum-frequency spectroscopy can be used to measure charge reversal on lipid bilayers.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the potential of zero charge at the platinum–water electrochemical interface. It cites numerous studies that support its claims, and provides detailed explanations of relevant theories and experiments. Furthermore, it does not appear to contain any promotional content or partiality towards any particular viewpoint or theory. </w:t>
      </w:r>
    </w:p>
    <w:p>
      <w:pPr>
        <w:jc w:val="both"/>
      </w:pPr>
      <w:r>
        <w:rPr/>
        <w:t xml:space="preserve">However, there are some points that could be improved upon in terms of trustworthiness and reliability. For example, while the article does discuss various theories related to electrolyte effects in CO2 electroreduction, hydrogen electrocatalysis, lithium-ion transport in polycrystalline cathodes, and other topics, it does not explore any counterarguments or alternative viewpoints that may exist for these theories. Additionally, while the article does provide evidence for its claims regarding second-harmonic and sum-frequency spectroscopy being used to measure charge reversal on lipid bilayers, it does not discuss any possible risks associated with this technique or note any potential limitations or drawbacks that may exist when using this method.</w:t>
      </w:r>
    </w:p>
    <w:p>
      <w:pPr>
        <w:pStyle w:val="Heading1"/>
      </w:pPr>
      <w:bookmarkStart w:id="5" w:name="_Toc5"/>
      <w:r>
        <w:t>Topics for further research:</w:t>
      </w:r>
      <w:bookmarkEnd w:id="5"/>
    </w:p>
    <w:p>
      <w:pPr>
        <w:spacing w:after="0"/>
        <w:numPr>
          <w:ilvl w:val="0"/>
          <w:numId w:val="2"/>
        </w:numPr>
      </w:pPr>
      <w:r>
        <w:rPr/>
        <w:t xml:space="preserve">Counterarguments to electrolyte effects in CO2 electroreduction</w:t>
      </w:r>
    </w:p>
    <w:p>
      <w:pPr>
        <w:spacing w:after="0"/>
        <w:numPr>
          <w:ilvl w:val="0"/>
          <w:numId w:val="2"/>
        </w:numPr>
      </w:pPr>
      <w:r>
        <w:rPr/>
        <w:t xml:space="preserve">Risks associated with second-harmonic spectroscopy</w:t>
      </w:r>
    </w:p>
    <w:p>
      <w:pPr>
        <w:spacing w:after="0"/>
        <w:numPr>
          <w:ilvl w:val="0"/>
          <w:numId w:val="2"/>
        </w:numPr>
      </w:pPr>
      <w:r>
        <w:rPr/>
        <w:t xml:space="preserve">Limitations of sum-frequency spectroscopy</w:t>
      </w:r>
    </w:p>
    <w:p>
      <w:pPr>
        <w:spacing w:after="0"/>
        <w:numPr>
          <w:ilvl w:val="0"/>
          <w:numId w:val="2"/>
        </w:numPr>
      </w:pPr>
      <w:r>
        <w:rPr/>
        <w:t xml:space="preserve">Alternative theories for lithium-ion transport in polycrystalline cathodes</w:t>
      </w:r>
    </w:p>
    <w:p>
      <w:pPr>
        <w:spacing w:after="0"/>
        <w:numPr>
          <w:ilvl w:val="0"/>
          <w:numId w:val="2"/>
        </w:numPr>
      </w:pPr>
      <w:r>
        <w:rPr/>
        <w:t xml:space="preserve">Advantages of using electrochemical interfaces for charge reversal</w:t>
      </w:r>
    </w:p>
    <w:p>
      <w:pPr>
        <w:numPr>
          <w:ilvl w:val="0"/>
          <w:numId w:val="2"/>
        </w:numPr>
      </w:pPr>
      <w:r>
        <w:rPr/>
        <w:t xml:space="preserve">Impact of surface chemistry on platinum–water electrochemical interface</w:t>
      </w:r>
    </w:p>
    <w:p>
      <w:pPr>
        <w:pStyle w:val="Heading1"/>
      </w:pPr>
      <w:bookmarkStart w:id="6" w:name="_Toc6"/>
      <w:r>
        <w:t>Report location:</w:t>
      </w:r>
      <w:bookmarkEnd w:id="6"/>
    </w:p>
    <w:p>
      <w:hyperlink r:id="rId8" w:history="1">
        <w:r>
          <w:rPr>
            <w:color w:val="2980b9"/>
            <w:u w:val="single"/>
          </w:rPr>
          <w:t xml:space="preserve">https://www.fullpicture.app/item/6e05f3ef645a80fff484c93cc61d2eaf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7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23-01474-8" TargetMode="External"/><Relationship Id="rId8" Type="http://schemas.openxmlformats.org/officeDocument/2006/relationships/hyperlink" Target="https://www.fullpicture.app/item/6e05f3ef645a80fff484c93cc61d2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2023-02-24T05:18:21+01:00</dcterms:created>
  <dcterms:modified xsi:type="dcterms:W3CDTF">2023-02-24T05:18:21+01:00</dcterms:modified>
</cp:coreProperties>
</file>

<file path=docProps/custom.xml><?xml version="1.0" encoding="utf-8"?>
<Properties xmlns="http://schemas.openxmlformats.org/officeDocument/2006/custom-properties" xmlns:vt="http://schemas.openxmlformats.org/officeDocument/2006/docPropsVTypes"/>
</file>