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Social Media Can Silence Instead Of Empower</w:t>
      </w:r>
      <w:br/>
      <w:hyperlink r:id="rId7" w:history="1">
        <w:r>
          <w:rPr>
            <w:color w:val="2980b9"/>
            <w:u w:val="single"/>
          </w:rPr>
          <w:t xml:space="preserve">https://www.forbes.com/sites/kalevleetaru/2017/10/14/how-social-media-can-silence-instead-of-empower/?sh=5d55b7ba7ba1</w:t>
        </w:r>
      </w:hyperlink>
    </w:p>
    <w:p>
      <w:pPr>
        <w:pStyle w:val="Heading1"/>
      </w:pPr>
      <w:bookmarkStart w:id="2" w:name="_Toc2"/>
      <w:r>
        <w:t>Article summary:</w:t>
      </w:r>
      <w:bookmarkEnd w:id="2"/>
    </w:p>
    <w:p>
      <w:pPr>
        <w:jc w:val="both"/>
      </w:pPr>
      <w:r>
        <w:rPr/>
        <w:t xml:space="preserve">1. Social media platforms like Facebook and Twitter have the power to silence voices and suppress information, impacting global discourse and understanding.</w:t>
      </w:r>
    </w:p>
    <w:p>
      <w:pPr>
        <w:jc w:val="both"/>
      </w:pPr>
      <w:r>
        <w:rPr/>
        <w:t xml:space="preserve">2. Examples such as the deletion of posts by Rohingya activists documenting atrocities and the suspension of a Chinese activist's account for corruption claims highlight the consequences of these decisions.</w:t>
      </w:r>
    </w:p>
    <w:p>
      <w:pPr>
        <w:jc w:val="both"/>
      </w:pPr>
      <w:r>
        <w:rPr/>
        <w:t xml:space="preserve">3. Social media companies need to provide more transparency in their decision-making process, including specific reasons for removals or suspensions, in order to promote accountability and allow users to correct errors.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"How Social Media Can Silence Instead Of Empower" discusses the power and influence of social media platforms in shaping public discourse and the potential negative consequences of their content moderation decisions. While the article raises valid concerns about the impact of these decisions on marginalized groups and the ability to generate awareness and change, it also exhibits certain biases and lacks a balanced perspective.</w:t>
      </w:r>
    </w:p>
    <w:p>
      <w:pPr>
        <w:jc w:val="both"/>
      </w:pPr>
      <w:r>
        <w:rPr/>
        <w:t xml:space="preserve"/>
      </w:r>
    </w:p>
    <w:p>
      <w:pPr>
        <w:jc w:val="both"/>
      </w:pPr>
      <w:r>
        <w:rPr/>
        <w:t xml:space="preserve">One potential bias in the article is its focus on negative examples without providing a comprehensive analysis of how social media platforms handle content moderation overall. The article highlights cases where Facebook deleted posts by Rohingya activists documenting atrocities or suspended accounts of Chinese activists exposing corruption, but it does not explore instances where social media platforms have successfully amplified marginalized voices or facilitated positive change. This one-sided reporting may create an incomplete picture of the role that social media plays in empowering individuals and communities.</w:t>
      </w:r>
    </w:p>
    <w:p>
      <w:pPr>
        <w:jc w:val="both"/>
      </w:pPr>
      <w:r>
        <w:rPr/>
        <w:t xml:space="preserve"/>
      </w:r>
    </w:p>
    <w:p>
      <w:pPr>
        <w:jc w:val="both"/>
      </w:pPr>
      <w:r>
        <w:rPr/>
        <w:t xml:space="preserve">Additionally, the article makes unsupported claims about the language expertise and contextual knowledge of Facebook's reviewer workforce. It suggests that members of minority groups are likely underrepresented among reviewers, but there is no evidence provided to support this assertion. Without concrete data or research, it is difficult to determine whether such biases exist within social media companies' content moderation processes.</w:t>
      </w:r>
    </w:p>
    <w:p>
      <w:pPr>
        <w:jc w:val="both"/>
      </w:pPr>
      <w:r>
        <w:rPr/>
        <w:t xml:space="preserve"/>
      </w:r>
    </w:p>
    <w:p>
      <w:pPr>
        <w:jc w:val="both"/>
      </w:pPr>
      <w:r>
        <w:rPr/>
        <w:t xml:space="preserve">The article also fails to acknowledge some potential risks associated with providing more detailed information when suspending accounts or removing posts. While transparency is important, disclosing specific details could potentially expose individuals to harassment or retaliation. Social media companies must strike a balance between transparency and protecting user safety.</w:t>
      </w:r>
    </w:p>
    <w:p>
      <w:pPr>
        <w:jc w:val="both"/>
      </w:pPr>
      <w:r>
        <w:rPr/>
        <w:t xml:space="preserve"/>
      </w:r>
    </w:p>
    <w:p>
      <w:pPr>
        <w:jc w:val="both"/>
      </w:pPr>
      <w:r>
        <w:rPr/>
        <w:t xml:space="preserve">Furthermore, the article does not adequately explore counterarguments or alternative perspectives on content moderation. It presents social media companies as profit-driven entities that prioritize advertisers over users' freedom of speech without considering other factors at play, such as legal obligations or community standards aimed at preventing hate speech or harassment.</w:t>
      </w:r>
    </w:p>
    <w:p>
      <w:pPr>
        <w:jc w:val="both"/>
      </w:pPr>
      <w:r>
        <w:rPr/>
        <w:t xml:space="preserve"/>
      </w:r>
    </w:p>
    <w:p>
      <w:pPr>
        <w:jc w:val="both"/>
      </w:pPr>
      <w:r>
        <w:rPr/>
        <w:t xml:space="preserve">Overall, while the article raises important questions about the power dynamics between social media platforms and their users, it exhibits biases through one-sided reporting, unsupported claims, lack of evidence for assertions made, unexplored counterarguments, and partiality. A more balanced analysis would consider both the positive and negative aspects of social media platforms' content moderation practices and explore potential solutions to address the concerns raised.</w:t>
      </w:r>
    </w:p>
    <w:p>
      <w:pPr>
        <w:pStyle w:val="Heading1"/>
      </w:pPr>
      <w:bookmarkStart w:id="5" w:name="_Toc5"/>
      <w:r>
        <w:t>Topics for further research:</w:t>
      </w:r>
      <w:bookmarkEnd w:id="5"/>
    </w:p>
    <w:p>
      <w:pPr>
        <w:spacing w:after="0"/>
        <w:numPr>
          <w:ilvl w:val="0"/>
          <w:numId w:val="2"/>
        </w:numPr>
      </w:pPr>
      <w:r>
        <w:rPr/>
        <w:t xml:space="preserve">Examples of positive impact of social media content moderation
</w:t>
      </w:r>
    </w:p>
    <w:p>
      <w:pPr>
        <w:spacing w:after="0"/>
        <w:numPr>
          <w:ilvl w:val="0"/>
          <w:numId w:val="2"/>
        </w:numPr>
      </w:pPr>
      <w:r>
        <w:rPr/>
        <w:t xml:space="preserve">Social media platforms amplifying marginalized voices
</w:t>
      </w:r>
    </w:p>
    <w:p>
      <w:pPr>
        <w:spacing w:after="0"/>
        <w:numPr>
          <w:ilvl w:val="0"/>
          <w:numId w:val="2"/>
        </w:numPr>
      </w:pPr>
      <w:r>
        <w:rPr/>
        <w:t xml:space="preserve">Success stories of social media platforms facilitating positive change
</w:t>
      </w:r>
    </w:p>
    <w:p>
      <w:pPr>
        <w:spacing w:after="0"/>
        <w:numPr>
          <w:ilvl w:val="0"/>
          <w:numId w:val="2"/>
        </w:numPr>
      </w:pPr>
      <w:r>
        <w:rPr/>
        <w:t xml:space="preserve">Research on diversity among social media content moderation reviewers
</w:t>
      </w:r>
    </w:p>
    <w:p>
      <w:pPr>
        <w:spacing w:after="0"/>
        <w:numPr>
          <w:ilvl w:val="0"/>
          <w:numId w:val="2"/>
        </w:numPr>
      </w:pPr>
      <w:r>
        <w:rPr/>
        <w:t xml:space="preserve">Risks of providing detailed information during content moderation
</w:t>
      </w:r>
    </w:p>
    <w:p>
      <w:pPr>
        <w:numPr>
          <w:ilvl w:val="0"/>
          <w:numId w:val="2"/>
        </w:numPr>
      </w:pPr>
      <w:r>
        <w:rPr/>
        <w:t xml:space="preserve">Perspectives on content moderation balancing user safety and freedom of speech</w:t>
      </w:r>
    </w:p>
    <w:p>
      <w:pPr>
        <w:pStyle w:val="Heading1"/>
      </w:pPr>
      <w:bookmarkStart w:id="6" w:name="_Toc6"/>
      <w:r>
        <w:t>Report location:</w:t>
      </w:r>
      <w:bookmarkEnd w:id="6"/>
    </w:p>
    <w:p>
      <w:hyperlink r:id="rId8" w:history="1">
        <w:r>
          <w:rPr>
            <w:color w:val="2980b9"/>
            <w:u w:val="single"/>
          </w:rPr>
          <w:t xml:space="preserve">https://www.fullpicture.app/item/6e52fd55d867ce06d180ced1bda2a5b5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6B647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orbes.com/sites/kalevleetaru/2017/10/14/how-social-media-can-silence-instead-of-empower/?sh=5d55b7ba7ba1" TargetMode="External"/><Relationship Id="rId8" Type="http://schemas.openxmlformats.org/officeDocument/2006/relationships/hyperlink" Target="https://www.fullpicture.app/item/6e52fd55d867ce06d180ced1bda2a5b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2024-01-15T13:22:43+01:00</dcterms:created>
  <dcterms:modified xsi:type="dcterms:W3CDTF">2024-01-15T13:22:43+01:00</dcterms:modified>
</cp:coreProperties>
</file>

<file path=docProps/custom.xml><?xml version="1.0" encoding="utf-8"?>
<Properties xmlns="http://schemas.openxmlformats.org/officeDocument/2006/custom-properties" xmlns:vt="http://schemas.openxmlformats.org/officeDocument/2006/docPropsVTypes"/>
</file>