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https://ebookcentral.proquest.com/lib/sheffield/reader.action?docID=585443&ppg=3</w:t></w:r></w:hyperlink></w:p><w:p><w:pPr><w:pStyle w:val="Heading1"/></w:pPr><w:bookmarkStart w:id="2" w:name="_Toc2"/><w:r><w:t>Article summary:</w:t></w:r><w:bookmarkEnd w:id="2"/></w:p><w:p><w:pPr><w:jc w:val="both"/></w:pPr><w:r><w:rPr/><w:t xml:space="preserve">1. This article discusses the risks of climate change and food security in Bangladesh.</w:t></w:r></w:p><w:p><w:pPr><w:jc w:val="both"/></w:pPr><w:r><w:rPr/><w:t xml:space="preserve">2. It examines the vulnerability to climate risks, future climate scenarios, and future flood hydrology.</w:t></w:r></w:p><w:p><w:pPr><w:jc w:val="both"/></w:pPr><w:r><w:rPr/><w:t xml:space="preserve">3. It includes a glossary of terms, acronyms, and an executive summary.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risks of climate change and food security in Bangladesh. The authors provide evidence for their claims by citing research studies and other sources of information. The article also includes a glossary of terms and acronyms which helps readers understand the content better. </w:t></w:r></w:p><w:p><w:pPr><w:jc w:val="both"/></w:pPr><w:r><w:rPr/><w:t xml:space="preserve">However, there are some potential biases that should be noted. For example, the authors may have a bias towards certain solutions or approaches to addressing climate change in Bangladesh due to their own personal beliefs or experiences. Additionally, the article does not explore any counterarguments or alternative perspectives on the issue which could lead to a one-sided view of the situation. Furthermore, there is no mention of possible risks associated with certain solutions or approaches which could lead to an incomplete understanding of the issue at hand. </w:t></w:r></w:p><w:p><w:pPr><w:jc w:val="both"/></w:pPr><w:r><w:rPr/><w:t xml:space="preserve">In conclusion, while this article is generally reliable and trustworthy, it should be read with caution as there are potential biases that could lead to an incomplete understanding of the issue at hand.</w:t></w:r></w:p><w:p><w:pPr><w:pStyle w:val="Heading1"/></w:pPr><w:bookmarkStart w:id="5" w:name="_Toc5"/><w:r><w:t>Topics for further research:</w:t></w:r><w:bookmarkEnd w:id="5"/></w:p><w:p><w:pPr><w:spacing w:after="0"/><w:numPr><w:ilvl w:val="0"/><w:numId w:val="2"/></w:numPr></w:pPr><w:r><w:rPr/><w:t xml:space="preserve">Climate change and food security in Bangladesh</w:t></w:r></w:p><w:p><w:pPr><w:spacing w:after="0"/><w:numPr><w:ilvl w:val="0"/><w:numId w:val="2"/></w:numPr></w:pPr><w:r><w:rPr/><w:t xml:space="preserve">Climate change solutions in Bangladesh</w:t></w:r></w:p><w:p><w:pPr><w:spacing w:after="0"/><w:numPr><w:ilvl w:val="0"/><w:numId w:val="2"/></w:numPr></w:pPr><w:r><w:rPr/><w:t xml:space="preserve">Climate change risks in Bangladesh</w:t></w:r></w:p><w:p><w:pPr><w:spacing w:after="0"/><w:numPr><w:ilvl w:val="0"/><w:numId w:val="2"/></w:numPr></w:pPr><w:r><w:rPr/><w:t xml:space="preserve">Climate change adaptation strategies in Bangladesh</w:t></w:r></w:p><w:p><w:pPr><w:spacing w:after="0"/><w:numPr><w:ilvl w:val="0"/><w:numId w:val="2"/></w:numPr></w:pPr><w:r><w:rPr/><w:t xml:space="preserve">Climate change mitigation strategies in Bangladesh</w:t></w:r></w:p><w:p><w:pPr><w:numPr><w:ilvl w:val="0"/><w:numId w:val="2"/></w:numPr></w:pPr><w:r><w:rPr/><w:t xml:space="preserve">Climate change and poverty in Bangladesh</w:t></w:r></w:p><w:p><w:pPr><w:pStyle w:val="Heading1"/></w:pPr><w:bookmarkStart w:id="6" w:name="_Toc6"/><w:r><w:t>Report location:</w:t></w:r><w:bookmarkEnd w:id="6"/></w:p><w:p><w:hyperlink r:id="rId8" w:history="1"><w:r><w:rPr><w:color w:val="2980b9"/><w:u w:val="single"/></w:rPr><w:t xml:space="preserve">https://www.fullpicture.app/item/6e5719c12e97c1272978f7473c1022b1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E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sheffield/reader.action?docID=585443&amp;ppg=3" TargetMode="External"/><Relationship Id="rId8" Type="http://schemas.openxmlformats.org/officeDocument/2006/relationships/hyperlink" Target="https://www.fullpicture.app/item/6e5719c12e97c1272978f7473c102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2023-02-20T14:03:28+01:00</dcterms:created>
  <dcterms:modified xsi:type="dcterms:W3CDTF">2023-02-20T14:03:28+01:00</dcterms:modified>
</cp:coreProperties>
</file>

<file path=docProps/custom.xml><?xml version="1.0" encoding="utf-8"?>
<Properties xmlns="http://schemas.openxmlformats.org/officeDocument/2006/custom-properties" xmlns:vt="http://schemas.openxmlformats.org/officeDocument/2006/docPropsVTypes"/>
</file>