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 A. Kral and the origins of benign senescent forgetfulness and mild cognitive impairment - PubMed</w:t>
      </w:r>
      <w:br/>
      <w:hyperlink r:id="rId7" w:history="1">
        <w:r>
          <w:rPr>
            <w:color w:val="2980b9"/>
            <w:u w:val="single"/>
          </w:rPr>
          <w:t xml:space="preserve">https://pubmed.ncbi.nlm.nih.gov/20105352/</w:t>
        </w:r>
      </w:hyperlink>
    </w:p>
    <w:p>
      <w:pPr>
        <w:pStyle w:val="Heading1"/>
      </w:pPr>
      <w:bookmarkStart w:id="2" w:name="_Toc2"/>
      <w:r>
        <w:t>Article summary:</w:t>
      </w:r>
      <w:bookmarkEnd w:id="2"/>
    </w:p>
    <w:p>
      <w:pPr>
        <w:jc w:val="both"/>
      </w:pPr>
      <w:r>
        <w:rPr/>
        <w:t xml:space="preserve">1. V. A. Kral introduced the concept of benign senescent forgetfulness (BSF) in 1958 while working as a consultant neuropsychiatrist at the Montreal Hebrew Old People's and Sheltering Home.</w:t>
      </w:r>
    </w:p>
    <w:p>
      <w:pPr>
        <w:jc w:val="both"/>
      </w:pPr>
      <w:r>
        <w:rPr/>
        <w:t xml:space="preserve">2. Kral conducted a survey which revealed that elderly people with mild memory dysfunction could be classified as having BSF, and he also identified an incipient amnestic syndrome (IAS).</w:t>
      </w:r>
    </w:p>
    <w:p>
      <w:pPr>
        <w:jc w:val="both"/>
      </w:pPr>
      <w:r>
        <w:rPr/>
        <w:t xml:space="preserve">3. The findings of Kral's survey are very similar to those of mild cognitive impairment (MCI), which is widely used today.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thorough review of V. A. Kral’s work, including his biography, publications, and relevant literature, as well as a discussion with one of his collaborators. This suggests that the article is reliable in terms of its sources and evidence for the claims made. However, there is no mention of any potential biases or counterarguments that may have been present in Kral’s work or research methods, which could lead to an incomplete or one-sided view of the topic being presented in the article. Additionally, there is no mention of any risks associated with MCI or BSF that should be noted when considering these conditions, nor is there any indication that both sides are being presented equally in terms of their merits and drawbacks. As such, it can be concluded that while the article is reliable in terms of its sources and evidence for the claims made, it does not provide a comprehensive overview due to its lack of consideration for potential biases or counterarguments and its failure to note possible risks associated with MCI or BSF.</w:t>
      </w:r>
    </w:p>
    <w:p>
      <w:pPr>
        <w:pStyle w:val="Heading1"/>
      </w:pPr>
      <w:bookmarkStart w:id="5" w:name="_Toc5"/>
      <w:r>
        <w:t>Topics for further research:</w:t>
      </w:r>
      <w:bookmarkEnd w:id="5"/>
    </w:p>
    <w:p>
      <w:pPr>
        <w:spacing w:after="0"/>
        <w:numPr>
          <w:ilvl w:val="0"/>
          <w:numId w:val="2"/>
        </w:numPr>
      </w:pPr>
      <w:r>
        <w:rPr/>
        <w:t xml:space="preserve">MCI risks</w:t>
      </w:r>
    </w:p>
    <w:p>
      <w:pPr>
        <w:spacing w:after="0"/>
        <w:numPr>
          <w:ilvl w:val="0"/>
          <w:numId w:val="2"/>
        </w:numPr>
      </w:pPr>
      <w:r>
        <w:rPr/>
        <w:t xml:space="preserve">BSF risks</w:t>
      </w:r>
    </w:p>
    <w:p>
      <w:pPr>
        <w:spacing w:after="0"/>
        <w:numPr>
          <w:ilvl w:val="0"/>
          <w:numId w:val="2"/>
        </w:numPr>
      </w:pPr>
      <w:r>
        <w:rPr/>
        <w:t xml:space="preserve">V. A. Kral biases</w:t>
      </w:r>
    </w:p>
    <w:p>
      <w:pPr>
        <w:spacing w:after="0"/>
        <w:numPr>
          <w:ilvl w:val="0"/>
          <w:numId w:val="2"/>
        </w:numPr>
      </w:pPr>
      <w:r>
        <w:rPr/>
        <w:t xml:space="preserve">Counterarguments to MCI and BSF</w:t>
      </w:r>
    </w:p>
    <w:p>
      <w:pPr>
        <w:spacing w:after="0"/>
        <w:numPr>
          <w:ilvl w:val="0"/>
          <w:numId w:val="2"/>
        </w:numPr>
      </w:pPr>
      <w:r>
        <w:rPr/>
        <w:t xml:space="preserve">Comprehensive overview of MCI and BSF</w:t>
      </w:r>
    </w:p>
    <w:p>
      <w:pPr>
        <w:numPr>
          <w:ilvl w:val="0"/>
          <w:numId w:val="2"/>
        </w:numPr>
      </w:pPr>
      <w:r>
        <w:rPr/>
        <w:t xml:space="preserve">Critiques of V. A. Kral’s work</w:t>
      </w:r>
    </w:p>
    <w:p>
      <w:pPr>
        <w:pStyle w:val="Heading1"/>
      </w:pPr>
      <w:bookmarkStart w:id="6" w:name="_Toc6"/>
      <w:r>
        <w:t>Report location:</w:t>
      </w:r>
      <w:bookmarkEnd w:id="6"/>
    </w:p>
    <w:p>
      <w:hyperlink r:id="rId8" w:history="1">
        <w:r>
          <w:rPr>
            <w:color w:val="2980b9"/>
            <w:u w:val="single"/>
          </w:rPr>
          <w:t xml:space="preserve">https://www.fullpicture.app/item/6e727b21ee66bfccfc277d052db2d52c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A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105352/" TargetMode="External"/><Relationship Id="rId8" Type="http://schemas.openxmlformats.org/officeDocument/2006/relationships/hyperlink" Target="https://www.fullpicture.app/item/6e727b21ee66bfccfc277d052db2d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2023-03-02T08:26:04+01:00</dcterms:created>
  <dcterms:modified xsi:type="dcterms:W3CDTF">2023-03-02T08:26:04+01:00</dcterms:modified>
</cp:coreProperties>
</file>

<file path=docProps/custom.xml><?xml version="1.0" encoding="utf-8"?>
<Properties xmlns="http://schemas.openxmlformats.org/officeDocument/2006/custom-properties" xmlns:vt="http://schemas.openxmlformats.org/officeDocument/2006/docPropsVTypes"/>
</file>