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地理空间应用程序的异步联邦学习 |施普林格链接</w:t>
      </w:r>
      <w:br/>
      <w:hyperlink r:id="rId7" w:history="1">
        <w:r>
          <w:rPr>
            <w:color w:val="2980b9"/>
            <w:u w:val="single"/>
          </w:rPr>
          <w:t xml:space="preserve">https://linkspringer.53yu.com/chapter/10.1007/978-3-030-14880-5_2</w:t>
        </w:r>
      </w:hyperlink>
    </w:p>
    <w:p>
      <w:pPr>
        <w:pStyle w:val="Heading1"/>
      </w:pPr>
      <w:bookmarkStart w:id="2" w:name="_Toc2"/>
      <w:r>
        <w:t>Article summary:</w:t>
      </w:r>
      <w:bookmarkEnd w:id="2"/>
    </w:p>
    <w:p>
      <w:pPr>
        <w:jc w:val="both"/>
      </w:pPr>
      <w:r>
        <w:rPr/>
        <w:t xml:space="preserve">1. This paper presents a new asynchronous federated learning algorithm for training models directly on edge devices with data retained on the edge.</w:t>
      </w:r>
    </w:p>
    <w:p>
      <w:pPr>
        <w:jc w:val="both"/>
      </w:pPr>
      <w:r>
        <w:rPr/>
        <w:t xml:space="preserve">2. The algorithm is compared to existing synchronous methods and evaluated for its robustness in real-world scenarios, such as when devices join mid-training or have heterogeneous computing resources.</w:t>
      </w:r>
    </w:p>
    <w:p>
      <w:pPr>
        <w:jc w:val="both"/>
      </w:pPr>
      <w:r>
        <w:rPr/>
        <w:t xml:space="preserve">3. The algorithm is applied to a challenging geospatial application of image-based geographic localization using advanced convolutional neural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asynchronous federated learning algorithm and its comparison to existing synchronous methods. It also provides evidence for its claims by citing relevant research papers and studies, which adds credibility to the article's content. Furthermore, the article does not appear to be biased or one-sided in its reporting, as it presents both sides of the argument fairly and objectively. </w:t>
      </w:r>
    </w:p>
    <w:p>
      <w:pPr>
        <w:jc w:val="both"/>
      </w:pPr>
      <w:r>
        <w:rPr/>
        <w:t xml:space="preserve">However, there are some areas where the article could be improved upon. For example, while it does provide evidence for its claims, it does not explore any counterarguments or alternative perspectives that may exist in relation to the topic at hand. Additionally, while it does mention potential risks associated with deploying large-scale federated learning models as tools for automated learning and continual updating of encoded locations, it does not go into detail about what these risks may be or how they can be mitigated. Finally, while the article does cite relevant research papers and studies throughout, there is no discussion of any potential conflicts of interest that may exist between these sources and the authors of this paper.</w:t>
      </w:r>
    </w:p>
    <w:p>
      <w:pPr>
        <w:pStyle w:val="Heading1"/>
      </w:pPr>
      <w:bookmarkStart w:id="5" w:name="_Toc5"/>
      <w:r>
        <w:t>Topics for further research:</w:t>
      </w:r>
      <w:bookmarkEnd w:id="5"/>
    </w:p>
    <w:p>
      <w:pPr>
        <w:spacing w:after="0"/>
        <w:numPr>
          <w:ilvl w:val="0"/>
          <w:numId w:val="2"/>
        </w:numPr>
      </w:pPr>
      <w:r>
        <w:rPr/>
        <w:t xml:space="preserve">Federated learning risks</w:t>
      </w:r>
    </w:p>
    <w:p>
      <w:pPr>
        <w:spacing w:after="0"/>
        <w:numPr>
          <w:ilvl w:val="0"/>
          <w:numId w:val="2"/>
        </w:numPr>
      </w:pPr>
      <w:r>
        <w:rPr/>
        <w:t xml:space="preserve">Counterarguments to asynchronous federated learning</w:t>
      </w:r>
    </w:p>
    <w:p>
      <w:pPr>
        <w:spacing w:after="0"/>
        <w:numPr>
          <w:ilvl w:val="0"/>
          <w:numId w:val="2"/>
        </w:numPr>
      </w:pPr>
      <w:r>
        <w:rPr/>
        <w:t xml:space="preserve">Conflicts of interest in federated learning research</w:t>
      </w:r>
    </w:p>
    <w:p>
      <w:pPr>
        <w:spacing w:after="0"/>
        <w:numPr>
          <w:ilvl w:val="0"/>
          <w:numId w:val="2"/>
        </w:numPr>
      </w:pPr>
      <w:r>
        <w:rPr/>
        <w:t xml:space="preserve">Alternatives to synchronous federated learning</w:t>
      </w:r>
    </w:p>
    <w:p>
      <w:pPr>
        <w:spacing w:after="0"/>
        <w:numPr>
          <w:ilvl w:val="0"/>
          <w:numId w:val="2"/>
        </w:numPr>
      </w:pPr>
      <w:r>
        <w:rPr/>
        <w:t xml:space="preserve">Mitigating federated learning risks</w:t>
      </w:r>
    </w:p>
    <w:p>
      <w:pPr>
        <w:numPr>
          <w:ilvl w:val="0"/>
          <w:numId w:val="2"/>
        </w:numPr>
      </w:pPr>
      <w:r>
        <w:rPr/>
        <w:t xml:space="preserve">Large-scale federated learning models</w:t>
      </w:r>
    </w:p>
    <w:p>
      <w:pPr>
        <w:pStyle w:val="Heading1"/>
      </w:pPr>
      <w:bookmarkStart w:id="6" w:name="_Toc6"/>
      <w:r>
        <w:t>Report location:</w:t>
      </w:r>
      <w:bookmarkEnd w:id="6"/>
    </w:p>
    <w:p>
      <w:hyperlink r:id="rId8" w:history="1">
        <w:r>
          <w:rPr>
            <w:color w:val="2980b9"/>
            <w:u w:val="single"/>
          </w:rPr>
          <w:t xml:space="preserve">https://www.fullpicture.app/item/6e7c813c035e1c710945a2a499251038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7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chapter/10.1007/978-3-030-14880-5_2" TargetMode="External"/><Relationship Id="rId8" Type="http://schemas.openxmlformats.org/officeDocument/2006/relationships/hyperlink" Target="https://www.fullpicture.app/item/6e7c813c035e1c710945a2a4992510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2023-02-18T13:49:04+01:00</dcterms:created>
  <dcterms:modified xsi:type="dcterms:W3CDTF">2023-02-18T13:49:04+01:00</dcterms:modified>
</cp:coreProperties>
</file>

<file path=docProps/custom.xml><?xml version="1.0" encoding="utf-8"?>
<Properties xmlns="http://schemas.openxmlformats.org/officeDocument/2006/custom-properties" xmlns:vt="http://schemas.openxmlformats.org/officeDocument/2006/docPropsVTypes"/>
</file>