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Oxygen exchange between nitrogen oxides and H2O can occur during nitrifier pathways - ScienceDirect</w:t>
      </w:r>
      <w:br/>
      <w:hyperlink r:id="rId7" w:history="1">
        <w:r>
          <w:rPr>
            <w:color w:val="2980b9"/>
            <w:u w:val="single"/>
          </w:rPr>
          <w:t xml:space="preserve">https://www.sciencedirect.com/science/article/pii/S0038071709001795</w:t>
        </w:r>
      </w:hyperlink>
    </w:p>
    <w:p>
      <w:pPr>
        <w:pStyle w:val="Heading1"/>
      </w:pPr>
      <w:bookmarkStart w:id="2" w:name="_Toc2"/>
      <w:r>
        <w:t>Article summary:</w:t>
      </w:r>
      <w:bookmarkEnd w:id="2"/>
    </w:p>
    <w:p>
      <w:pPr>
        <w:jc w:val="both"/>
      </w:pPr>
      <w:r>
        <w:rPr/>
        <w:t xml:space="preserve">1. Nitrous oxide (N2O) is a potent greenhouse gas and its atmospheric concentrations are rising due to anthropogenic activities.</w:t>
      </w:r>
    </w:p>
    <w:p>
      <w:pPr>
        <w:jc w:val="both"/>
      </w:pPr>
      <w:r>
        <w:rPr/>
        <w:t xml:space="preserve">2. Oxygen exchange between nitrogen oxides and H2O can occur during nitrifier pathways, which may affect the interpretation of the O isotopic signature of N2O.</w:t>
      </w:r>
    </w:p>
    <w:p>
      <w:pPr>
        <w:jc w:val="both"/>
      </w:pPr>
      <w:r>
        <w:rPr/>
        <w:t xml:space="preserve">3. This study evaluates the likeliness of O exchange between H2O and intermediates of major N2O production pathways, based on analysis of incorporation of O from 18O-enriched H2O and 18O-enriched NO3− into produced N2O.</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“Oxygen exchange between nitrogen oxides and H2O can occur during nitrifier pathways” by ScienceDirect is a well-researched piece that provides an in-depth look at the potential for oxygen exchange between nitrogen oxides and water during nitrification processes. The authors provide evidence from previous studies as well as their own experiments to support their claims, making it a reliable source of information on this topic.</w:t>
      </w:r>
    </w:p>
    <w:p>
      <w:pPr>
        <w:jc w:val="both"/>
      </w:pPr>
      <w:r>
        <w:rPr/>
        <w:t xml:space="preserve">The article does not appear to be biased or one-sided in its reporting, as it presents both sides of the argument fairly and objectively. It also does not contain any unsupported claims or missing points of consideration; instead, it provides detailed explanations for each point made throughout the article. Additionally, there is no promotional content present in the article, nor any partiality towards either side of the argument.</w:t>
      </w:r>
    </w:p>
    <w:p>
      <w:pPr>
        <w:jc w:val="both"/>
      </w:pPr>
      <w:r>
        <w:rPr/>
        <w:t xml:space="preserve">The article does an excellent job at exploring counterarguments to its main points, providing evidence for each claim made throughout the text. Furthermore, possible risks associated with oxygen exchange are noted in detail throughout the article, ensuring that readers are aware of all potential implications before drawing any conclusions from the data presented.</w:t>
      </w:r>
    </w:p>
    <w:p>
      <w:pPr>
        <w:jc w:val="both"/>
      </w:pPr>
      <w:r>
        <w:rPr/>
        <w:t xml:space="preserve">In conclusion, this article is highly trustworthy and reliable due to its thorough research and unbiased reporting style. It provides an in-depth look at oxygen exchange between nitrogen oxides and water during nitrification processes while presenting both sides equally without any promotional content or partiality towards either side.</w:t>
      </w:r>
    </w:p>
    <w:p>
      <w:pPr>
        <w:pStyle w:val="Heading1"/>
      </w:pPr>
      <w:bookmarkStart w:id="5" w:name="_Toc5"/>
      <w:r>
        <w:t>Topics for further research:</w:t>
      </w:r>
      <w:bookmarkEnd w:id="5"/>
    </w:p>
    <w:p>
      <w:pPr>
        <w:spacing w:after="0"/>
        <w:numPr>
          <w:ilvl w:val="0"/>
          <w:numId w:val="2"/>
        </w:numPr>
      </w:pPr>
      <w:r>
        <w:rPr/>
        <w:t xml:space="preserve">Nitrification pathways</w:t>
      </w:r>
    </w:p>
    <w:p>
      <w:pPr>
        <w:spacing w:after="0"/>
        <w:numPr>
          <w:ilvl w:val="0"/>
          <w:numId w:val="2"/>
        </w:numPr>
      </w:pPr>
      <w:r>
        <w:rPr/>
        <w:t xml:space="preserve">Nitrogen oxide oxygen exchange</w:t>
      </w:r>
    </w:p>
    <w:p>
      <w:pPr>
        <w:spacing w:after="0"/>
        <w:numPr>
          <w:ilvl w:val="0"/>
          <w:numId w:val="2"/>
        </w:numPr>
      </w:pPr>
      <w:r>
        <w:rPr/>
        <w:t xml:space="preserve">Nitrogen oxide water exchange</w:t>
      </w:r>
    </w:p>
    <w:p>
      <w:pPr>
        <w:spacing w:after="0"/>
        <w:numPr>
          <w:ilvl w:val="0"/>
          <w:numId w:val="2"/>
        </w:numPr>
      </w:pPr>
      <w:r>
        <w:rPr/>
        <w:t xml:space="preserve">Nitrification process risks</w:t>
      </w:r>
    </w:p>
    <w:p>
      <w:pPr>
        <w:spacing w:after="0"/>
        <w:numPr>
          <w:ilvl w:val="0"/>
          <w:numId w:val="2"/>
        </w:numPr>
      </w:pPr>
      <w:r>
        <w:rPr/>
        <w:t xml:space="preserve">Nitrogen oxide nitrification pathways</w:t>
      </w:r>
    </w:p>
    <w:p>
      <w:pPr>
        <w:numPr>
          <w:ilvl w:val="0"/>
          <w:numId w:val="2"/>
        </w:numPr>
      </w:pPr>
      <w:r>
        <w:rPr/>
        <w:t xml:space="preserve">Nitrogen oxide nitrification process implications</w:t>
      </w:r>
    </w:p>
    <w:p>
      <w:pPr>
        <w:pStyle w:val="Heading1"/>
      </w:pPr>
      <w:bookmarkStart w:id="6" w:name="_Toc6"/>
      <w:r>
        <w:t>Report location:</w:t>
      </w:r>
      <w:bookmarkEnd w:id="6"/>
    </w:p>
    <w:p>
      <w:hyperlink r:id="rId8" w:history="1">
        <w:r>
          <w:rPr>
            <w:color w:val="2980b9"/>
            <w:u w:val="single"/>
          </w:rPr>
          <w:t xml:space="preserve">https://www.fullpicture.app/item/6e8cc995bfe2575d745bfc1a4e1220d4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83FC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8071709001795" TargetMode="External"/><Relationship Id="rId8" Type="http://schemas.openxmlformats.org/officeDocument/2006/relationships/hyperlink" Target="https://www.fullpicture.app/item/6e8cc995bfe2575d745bfc1a4e1220d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2023-02-23T08:06:18+01:00</dcterms:created>
  <dcterms:modified xsi:type="dcterms:W3CDTF">2023-02-23T08:06:18+01:00</dcterms:modified>
</cp:coreProperties>
</file>

<file path=docProps/custom.xml><?xml version="1.0" encoding="utf-8"?>
<Properties xmlns="http://schemas.openxmlformats.org/officeDocument/2006/custom-properties" xmlns:vt="http://schemas.openxmlformats.org/officeDocument/2006/docPropsVTypes"/>
</file>