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Proceso de admisión. Programas de pregrado | Universidad del Cauca</w:t>
      </w:r>
      <w:br/>
      <w:hyperlink r:id="rId7" w:history="1">
        <w:r>
          <w:rPr>
            <w:color w:val="2980b9"/>
            <w:u w:val="single"/>
          </w:rPr>
          <w:t xml:space="preserve">https://www.unicauca.edu.co/versionP/pregrado</w:t>
        </w:r>
      </w:hyperlink>
    </w:p>
    <w:p>
      <w:pPr>
        <w:pStyle w:val="Heading1"/>
      </w:pPr>
      <w:bookmarkStart w:id="2" w:name="_Toc2"/>
      <w:r>
        <w:t>Article summary:</w:t>
      </w:r>
      <w:bookmarkEnd w:id="2"/>
    </w:p>
    <w:p>
      <w:pPr>
        <w:jc w:val="both"/>
      </w:pPr>
      <w:r>
        <w:rPr/>
        <w:t xml:space="preserve">1. La Universidad del Cauca abre inscripciones para programas de pregrado en Popayán y a través del Centro de Regionalización para el segundo periodo académico de 2023.</w:t>
      </w:r>
    </w:p>
    <w:p>
      <w:pPr>
        <w:jc w:val="both"/>
      </w:pPr>
      <w:r>
        <w:rPr/>
        <w:t xml:space="preserve">2. Es importante leer toda la información publicada en los manuales y guías antes de realizar cada etapa del proceso de admisión para evitar errores que puedan llevar a la exclusión o pérdida del cupo.</w:t>
      </w:r>
    </w:p>
    <w:p>
      <w:pPr>
        <w:jc w:val="both"/>
      </w:pPr>
      <w:r>
        <w:rPr/>
        <w:t xml:space="preserve">3. Se deben tener en cuenta los requisitos y tiempos para la matrícula académica, especialmente si se necesita gestionar documentos como la constancia del valor pagado por concepto de pensión en el grado once. También se brindan medios de contacto para cualquier inquietud o información adicional sobre el proceso de admisión.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detallada sobre el proceso de admisión para los programas de pregrado en la Universidad del Cauca. El contenido es claro y conciso, y se proporcionan enlaces a guías y manuales para cada etapa del proceso. Sin embargo, el artículo parece estar dirigido principalmente a los aspirantes que ya están familiarizados con el proceso de admisión y no proporciona suficiente información para aquellos que son nuevos en el proceso.</w:t>
      </w:r>
    </w:p>
    <w:p>
      <w:pPr>
        <w:jc w:val="both"/>
      </w:pPr>
      <w:r>
        <w:rPr/>
        <w:t xml:space="preserve"/>
      </w:r>
    </w:p>
    <w:p>
      <w:pPr>
        <w:jc w:val="both"/>
      </w:pPr>
      <w:r>
        <w:rPr/>
        <w:t xml:space="preserve">Además, el artículo no menciona las tasas de matrícula o los requisitos financieros para inscribirse en la universidad. Esto puede ser un problema importante para los estudiantes que necesitan planificar su presupuesto antes de inscribirse.</w:t>
      </w:r>
    </w:p>
    <w:p>
      <w:pPr>
        <w:jc w:val="both"/>
      </w:pPr>
      <w:r>
        <w:rPr/>
        <w:t xml:space="preserve"/>
      </w:r>
    </w:p>
    <w:p>
      <w:pPr>
        <w:jc w:val="both"/>
      </w:pPr>
      <w:r>
        <w:rPr/>
        <w:t xml:space="preserve">También es importante destacar que el artículo no menciona nada sobre las políticas de inclusión o diversidad de la universidad. No hay información sobre cómo la universidad trabaja para garantizar que todos los estudiantes tengan acceso a una educación superior de calidad, independientemente de su origen socioeconómico o cultural.</w:t>
      </w:r>
    </w:p>
    <w:p>
      <w:pPr>
        <w:jc w:val="both"/>
      </w:pPr>
      <w:r>
        <w:rPr/>
        <w:t xml:space="preserve"/>
      </w:r>
    </w:p>
    <w:p>
      <w:pPr>
        <w:jc w:val="both"/>
      </w:pPr>
      <w:r>
        <w:rPr/>
        <w:t xml:space="preserve">En general, aunque el artículo proporciona información útil sobre el proceso de admisión, carece de detalles importantes y podría beneficiarse al incluir más información sobre las políticas institucionales y financieras.</w:t>
      </w:r>
    </w:p>
    <w:p>
      <w:pPr>
        <w:pStyle w:val="Heading1"/>
      </w:pPr>
      <w:bookmarkStart w:id="5" w:name="_Toc5"/>
      <w:r>
        <w:t>Topics for further research:</w:t>
      </w:r>
      <w:bookmarkEnd w:id="5"/>
    </w:p>
    <w:p>
      <w:pPr>
        <w:spacing w:after="0"/>
        <w:numPr>
          <w:ilvl w:val="0"/>
          <w:numId w:val="2"/>
        </w:numPr>
      </w:pPr>
      <w:r>
        <w:rPr/>
        <w:t xml:space="preserve">Tasas de matrícula Universidad del Cauca
</w:t>
      </w:r>
    </w:p>
    <w:p>
      <w:pPr>
        <w:spacing w:after="0"/>
        <w:numPr>
          <w:ilvl w:val="0"/>
          <w:numId w:val="2"/>
        </w:numPr>
      </w:pPr>
      <w:r>
        <w:rPr/>
        <w:t xml:space="preserve">Requisitos financieros para inscribirse en la Universidad del Cauca
</w:t>
      </w:r>
    </w:p>
    <w:p>
      <w:pPr>
        <w:spacing w:after="0"/>
        <w:numPr>
          <w:ilvl w:val="0"/>
          <w:numId w:val="2"/>
        </w:numPr>
      </w:pPr>
      <w:r>
        <w:rPr/>
        <w:t xml:space="preserve">Políticas de inclusión Universidad del Cauca
</w:t>
      </w:r>
    </w:p>
    <w:p>
      <w:pPr>
        <w:spacing w:after="0"/>
        <w:numPr>
          <w:ilvl w:val="0"/>
          <w:numId w:val="2"/>
        </w:numPr>
      </w:pPr>
      <w:r>
        <w:rPr/>
        <w:t xml:space="preserve">Diversidad estudiantil Universidad del Cauca
</w:t>
      </w:r>
    </w:p>
    <w:p>
      <w:pPr>
        <w:spacing w:after="0"/>
        <w:numPr>
          <w:ilvl w:val="0"/>
          <w:numId w:val="2"/>
        </w:numPr>
      </w:pPr>
      <w:r>
        <w:rPr/>
        <w:t xml:space="preserve">Acceso a la educación superior en la Universidad del Cauca
</w:t>
      </w:r>
    </w:p>
    <w:p>
      <w:pPr>
        <w:numPr>
          <w:ilvl w:val="0"/>
          <w:numId w:val="2"/>
        </w:numPr>
      </w:pPr>
      <w:r>
        <w:rPr/>
        <w:t xml:space="preserve">Programas de becas Universidad del Cauca</w:t>
      </w:r>
    </w:p>
    <w:p>
      <w:pPr>
        <w:pStyle w:val="Heading1"/>
      </w:pPr>
      <w:bookmarkStart w:id="6" w:name="_Toc6"/>
      <w:r>
        <w:t>Report location:</w:t>
      </w:r>
      <w:bookmarkEnd w:id="6"/>
    </w:p>
    <w:p>
      <w:hyperlink r:id="rId8" w:history="1">
        <w:r>
          <w:rPr>
            <w:color w:val="2980b9"/>
            <w:u w:val="single"/>
          </w:rPr>
          <w:t xml:space="preserve">https://www.fullpicture.app/item/6e96e826803556d46a841b4e7c15ca3d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7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uca.edu.co/versionP/pregrado" TargetMode="External"/><Relationship Id="rId8" Type="http://schemas.openxmlformats.org/officeDocument/2006/relationships/hyperlink" Target="https://www.fullpicture.app/item/6e96e826803556d46a841b4e7c15c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2024-01-23T01:39:15+01:00</dcterms:created>
  <dcterms:modified xsi:type="dcterms:W3CDTF">2024-01-23T01:39:15+01:00</dcterms:modified>
</cp:coreProperties>
</file>

<file path=docProps/custom.xml><?xml version="1.0" encoding="utf-8"?>
<Properties xmlns="http://schemas.openxmlformats.org/officeDocument/2006/custom-properties" xmlns:vt="http://schemas.openxmlformats.org/officeDocument/2006/docPropsVTypes"/>
</file>