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Corona-Kollateralschäden der Metaebene | Metaebene Personal Media</w:t>
      </w:r>
      <w:br/>
      <w:hyperlink r:id="rId7" w:history="1">
        <w:r>
          <w:rPr>
            <w:color w:val="2980b9"/>
            <w:u w:val="single"/>
          </w:rPr>
          <w:t xml:space="preserve">https://metaebene.me/blog/2022/07/01/corona-kollateralschaeden-der-metaebene/</w:t>
        </w:r>
      </w:hyperlink>
    </w:p>
    <w:p>
      <w:pPr>
        <w:pStyle w:val="Heading1"/>
      </w:pPr>
      <w:bookmarkStart w:id="2" w:name="_Toc2"/>
      <w:r>
        <w:t>Article summary:</w:t>
      </w:r>
      <w:bookmarkEnd w:id="2"/>
    </w:p>
    <w:p>
      <w:pPr>
        <w:jc w:val="both"/>
      </w:pPr>
      <w:r>
        <w:rPr/>
        <w:t xml:space="preserve">1. Die Corona-Pandemie hat Auswirkungen auf die Arbeit des Autors, der sich entschieden hat, eine Serie namens "Corona Weekly" zu starten.</w:t>
      </w:r>
    </w:p>
    <w:p>
      <w:pPr>
        <w:jc w:val="both"/>
      </w:pPr>
      <w:r>
        <w:rPr/>
        <w:t xml:space="preserve">2. Während einige Podcasts wie Raumzeit und Forschergeist weiterhin produziert werden, musste die Freak Show aufgrund der Pandemie pausieren und wird bald wieder aufgenommen.</w:t>
      </w:r>
    </w:p>
    <w:p>
      <w:pPr>
        <w:jc w:val="both"/>
      </w:pPr>
      <w:r>
        <w:rPr/>
        <w:t xml:space="preserve">3. Der Autor gibt zu, dass er sich in dem Prozess etwas verzettelt hat und bittet um Geduld von seiner Community, während er das Projekt revitalisiert.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beschreibt die Auswirkungen der Corona-Pandemie auf die Arbeit des Autors und seine Podcasts. Er betont die Bedeutung von Wissen und Information in Zeiten der Krise und teilt seine Erfahrungen mit der Produktion seiner verschiedenen Podcasts.</w:t>
      </w:r>
    </w:p>
    <w:p>
      <w:pPr>
        <w:jc w:val="both"/>
      </w:pPr>
      <w:r>
        <w:rPr/>
        <w:t xml:space="preserve"/>
      </w:r>
    </w:p>
    <w:p>
      <w:pPr>
        <w:jc w:val="both"/>
      </w:pPr>
      <w:r>
        <w:rPr/>
        <w:t xml:space="preserve">Eine kritische Analyse des Artikels zeigt jedoch einige Schwächen in Bezug auf mögliche Vorurteile und einseitige Berichterstattung. Der Autor scheint davon auszugehen, dass alle Ängste im Zusammenhang mit der Pandemie auf einem Wissensmangel beruhen, was nicht unbedingt der Fall ist. Es gibt viele Faktoren, die zu Angst und Unsicherheit beitragen können, wie zum Beispiel wirtschaftliche Unsicherheit oder soziale Isolation.</w:t>
      </w:r>
    </w:p>
    <w:p>
      <w:pPr>
        <w:jc w:val="both"/>
      </w:pPr>
      <w:r>
        <w:rPr/>
        <w:t xml:space="preserve"/>
      </w:r>
    </w:p>
    <w:p>
      <w:pPr>
        <w:jc w:val="both"/>
      </w:pPr>
      <w:r>
        <w:rPr/>
        <w:t xml:space="preserve">Darüber hinaus scheint der Autor sehr optimistisch zu sein, was die Zukunft seiner Podcasts betrifft, ohne sich eingehend mit den möglichen Risiken auseinanderzusetzen. Zum Beispiel erwähnt er nicht, dass es immer noch Unsicherheiten gibt, wie lange die Pandemie andauern wird und welche Auswirkungen sie langfristig haben wird.</w:t>
      </w:r>
    </w:p>
    <w:p>
      <w:pPr>
        <w:jc w:val="both"/>
      </w:pPr>
      <w:r>
        <w:rPr/>
        <w:t xml:space="preserve"/>
      </w:r>
    </w:p>
    <w:p>
      <w:pPr>
        <w:jc w:val="both"/>
      </w:pPr>
      <w:r>
        <w:rPr/>
        <w:t xml:space="preserve">Ein weiteres Problem ist das Fehlen von Gegenargumenten oder kritischen Perspektiven in dem Artikel. Der Autor beschreibt nur seine eigenen Erfahrungen und Ansichten, ohne andere Meinungen oder Standpunkte zu berücksichtigen.</w:t>
      </w:r>
    </w:p>
    <w:p>
      <w:pPr>
        <w:jc w:val="both"/>
      </w:pPr>
      <w:r>
        <w:rPr/>
        <w:t xml:space="preserve"/>
      </w:r>
    </w:p>
    <w:p>
      <w:pPr>
        <w:jc w:val="both"/>
      </w:pPr>
      <w:r>
        <w:rPr/>
        <w:t xml:space="preserve">Schließlich könnte man argumentieren, dass der Artikel auch Werbeinhalte enthält. Der Autor erwähnt mehrere seiner Podcasts und deren Themenbereiche sowie Links zu den entsprechenden Websites. Obwohl dies sicherlich informativ sein kann, könnte es auch als eine Form von Eigenwerbung angesehen werden.</w:t>
      </w:r>
    </w:p>
    <w:p>
      <w:pPr>
        <w:jc w:val="both"/>
      </w:pPr>
      <w:r>
        <w:rPr/>
        <w:t xml:space="preserve"/>
      </w:r>
    </w:p>
    <w:p>
      <w:pPr>
        <w:jc w:val="both"/>
      </w:pPr>
      <w:r>
        <w:rPr/>
        <w:t xml:space="preserve">Insgesamt bietet der Artikel interessante Einblicke in die Auswirkungen der Pandemie auf die Arbeit des Autors und seine Podcasts. Allerdings sollte man bei einer kritischen Analyse auch einige Schwächen in Bezug auf mögliche Vorurteile und einseitige Berichterstattung beachten.</w:t>
      </w:r>
    </w:p>
    <w:p>
      <w:pPr>
        <w:pStyle w:val="Heading1"/>
      </w:pPr>
      <w:bookmarkStart w:id="5" w:name="_Toc5"/>
      <w:r>
        <w:t>Topics for further research:</w:t>
      </w:r>
      <w:bookmarkEnd w:id="5"/>
    </w:p>
    <w:p>
      <w:pPr>
        <w:spacing w:after="0"/>
        <w:numPr>
          <w:ilvl w:val="0"/>
          <w:numId w:val="2"/>
        </w:numPr>
      </w:pPr>
      <w:r>
        <w:rPr/>
        <w:t xml:space="preserve">Kritische Perspektiven auf die Auswirkungen der Corona-Pandemie auf die Psyche und das Wohlbefinden der Menschen
</w:t>
      </w:r>
    </w:p>
    <w:p>
      <w:pPr>
        <w:spacing w:after="0"/>
        <w:numPr>
          <w:ilvl w:val="0"/>
          <w:numId w:val="2"/>
        </w:numPr>
      </w:pPr>
      <w:r>
        <w:rPr/>
        <w:t xml:space="preserve">Langfristige Auswirkungen der Pandemie auf die Wirtschaft und die Arbeitswelt
</w:t>
      </w:r>
    </w:p>
    <w:p>
      <w:pPr>
        <w:spacing w:after="0"/>
        <w:numPr>
          <w:ilvl w:val="0"/>
          <w:numId w:val="2"/>
        </w:numPr>
      </w:pPr>
      <w:r>
        <w:rPr/>
        <w:t xml:space="preserve">Soziale Isolation und ihre Auswirkungen auf die psychische Gesundheit während der Pandemie
</w:t>
      </w:r>
    </w:p>
    <w:p>
      <w:pPr>
        <w:spacing w:after="0"/>
        <w:numPr>
          <w:ilvl w:val="0"/>
          <w:numId w:val="2"/>
        </w:numPr>
      </w:pPr>
      <w:r>
        <w:rPr/>
        <w:t xml:space="preserve">Die Rolle von Medien und Information in der Verbreitung von Angst und Unsicherheit während der Pandemie
</w:t>
      </w:r>
    </w:p>
    <w:p>
      <w:pPr>
        <w:spacing w:after="0"/>
        <w:numPr>
          <w:ilvl w:val="0"/>
          <w:numId w:val="2"/>
        </w:numPr>
      </w:pPr>
      <w:r>
        <w:rPr/>
        <w:t xml:space="preserve">Die Auswirkungen der Pandemie auf die Bildung und den Bildungssektor
</w:t>
      </w:r>
    </w:p>
    <w:p>
      <w:pPr>
        <w:numPr>
          <w:ilvl w:val="0"/>
          <w:numId w:val="2"/>
        </w:numPr>
      </w:pPr>
      <w:r>
        <w:rPr/>
        <w:t xml:space="preserve">Die Rolle von Regierungen und politischen Entscheidungsträgern bei der Bewältigung der Pandemie und ihrer Auswirkungen.</w:t>
      </w:r>
    </w:p>
    <w:p>
      <w:pPr>
        <w:pStyle w:val="Heading1"/>
      </w:pPr>
      <w:bookmarkStart w:id="6" w:name="_Toc6"/>
      <w:r>
        <w:t>Report location:</w:t>
      </w:r>
      <w:bookmarkEnd w:id="6"/>
    </w:p>
    <w:p>
      <w:hyperlink r:id="rId8" w:history="1">
        <w:r>
          <w:rPr>
            <w:color w:val="2980b9"/>
            <w:u w:val="single"/>
          </w:rPr>
          <w:t xml:space="preserve">https://www.fullpicture.app/item/6e9c582e1b245640b5ec4b0095942f49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FA7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taebene.me/blog/2022/07/01/corona-kollateralschaeden-der-metaebene/" TargetMode="External"/><Relationship Id="rId8" Type="http://schemas.openxmlformats.org/officeDocument/2006/relationships/hyperlink" Target="https://www.fullpicture.app/item/6e9c582e1b245640b5ec4b0095942f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2024-01-14T11:30:34+01:00</dcterms:created>
  <dcterms:modified xsi:type="dcterms:W3CDTF">2024-01-14T11:30:34+01:00</dcterms:modified>
</cp:coreProperties>
</file>

<file path=docProps/custom.xml><?xml version="1.0" encoding="utf-8"?>
<Properties xmlns="http://schemas.openxmlformats.org/officeDocument/2006/custom-properties" xmlns:vt="http://schemas.openxmlformats.org/officeDocument/2006/docPropsVTypes"/>
</file>