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income and health - The Health Foundation</w:t>
      </w:r>
      <w:br/>
      <w:hyperlink r:id="rId7" w:history="1">
        <w:r>
          <w:rPr>
            <w:color w:val="2980b9"/>
            <w:u w:val="single"/>
          </w:rPr>
          <w:t xml:space="preserve">https://www.health.org.uk/evidence-hub/money-and-resources/income/relationship-between-income-and-health</w:t>
        </w:r>
      </w:hyperlink>
    </w:p>
    <w:p>
      <w:pPr>
        <w:pStyle w:val="Heading1"/>
      </w:pPr>
      <w:bookmarkStart w:id="2" w:name="_Toc2"/>
      <w:r>
        <w:t>Article summary:</w:t>
      </w:r>
      <w:bookmarkEnd w:id="2"/>
    </w:p>
    <w:p>
      <w:pPr>
        <w:jc w:val="both"/>
      </w:pPr>
      <w:r>
        <w:rPr/>
        <w:t xml:space="preserve">1. Income and resources play a significant role in determining health outcomes, as they affect access to basic necessities for a healthy life.</w:t>
      </w:r>
    </w:p>
    <w:p>
      <w:pPr>
        <w:jc w:val="both"/>
      </w:pPr>
      <w:r>
        <w:rPr/>
        <w:t xml:space="preserve">2. Higher incomes provide more choices and access to healthier options, leading to better health outcomes.</w:t>
      </w:r>
    </w:p>
    <w:p>
      <w:pPr>
        <w:jc w:val="both"/>
      </w:pPr>
      <w:r>
        <w:rPr/>
        <w:t xml:space="preserve">3. Poverty is both a cause and consequence of ill-health, but it can be addressed through policies that address factors such as housing affordability, job quality, education, and social security systems.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"Relationship between income and health" discusses the impact of income on health outcomes. While the article provides some valuable insights, there are several potential biases and missing points of consideration that need to be addressed.</w:t>
      </w:r>
    </w:p>
    <w:p>
      <w:pPr>
        <w:jc w:val="both"/>
      </w:pPr>
      <w:r>
        <w:rPr/>
        <w:t xml:space="preserve"/>
      </w:r>
    </w:p>
    <w:p>
      <w:pPr>
        <w:jc w:val="both"/>
      </w:pPr>
      <w:r>
        <w:rPr/>
        <w:t xml:space="preserve">One potential bias in the article is its focus on the positive relationship between income and health. The article states that higher incomes are associated with better health outcomes, but it fails to acknowledge that this relationship may not be solely causal. There could be other factors at play, such as education, access to healthcare, and lifestyle choices, which also contribute to health disparities. By only highlighting the positive correlation between income and health, the article presents a one-sided view of the issue.</w:t>
      </w:r>
    </w:p>
    <w:p>
      <w:pPr>
        <w:jc w:val="both"/>
      </w:pPr>
      <w:r>
        <w:rPr/>
        <w:t xml:space="preserve"/>
      </w:r>
    </w:p>
    <w:p>
      <w:pPr>
        <w:jc w:val="both"/>
      </w:pPr>
      <w:r>
        <w:rPr/>
        <w:t xml:space="preserve">Additionally, the article makes unsupported claims about poverty being both a cause and consequence of ill-health. While it is true that poverty can contribute to poor health outcomes, it is an oversimplification to suggest that poverty is always a direct cause of ill-health. There are many individuals who live in poverty but still maintain good health due to various factors such as social support networks or personal resilience. By making broad generalizations without providing evidence or acknowledging counterarguments, the article lacks credibility.</w:t>
      </w:r>
    </w:p>
    <w:p>
      <w:pPr>
        <w:jc w:val="both"/>
      </w:pPr>
      <w:r>
        <w:rPr/>
        <w:t xml:space="preserve"/>
      </w:r>
    </w:p>
    <w:p>
      <w:pPr>
        <w:jc w:val="both"/>
      </w:pPr>
      <w:r>
        <w:rPr/>
        <w:t xml:space="preserve">Furthermore, the article fails to explore potential counterarguments or alternative explanations for the observed relationship between income and health. It does not consider factors such as genetic predispositions or environmental influences that may contribute to both income levels and health outcomes. By neglecting these alternative perspectives, the article presents a limited view of the complex relationship between income and health.</w:t>
      </w:r>
    </w:p>
    <w:p>
      <w:pPr>
        <w:jc w:val="both"/>
      </w:pPr>
      <w:r>
        <w:rPr/>
        <w:t xml:space="preserve"/>
      </w:r>
    </w:p>
    <w:p>
      <w:pPr>
        <w:jc w:val="both"/>
      </w:pPr>
      <w:r>
        <w:rPr/>
        <w:t xml:space="preserve">Another concern is the promotional content within the article. It suggests that addressing issues such as housing affordability and job quality can alleviate poverty-related health disparities without providing sufficient evidence or considering potential risks associated with these interventions. This promotional tone undermines the objectivity of the article and raises questions about its impartiality.</w:t>
      </w:r>
    </w:p>
    <w:p>
      <w:pPr>
        <w:jc w:val="both"/>
      </w:pPr>
      <w:r>
        <w:rPr/>
        <w:t xml:space="preserve"/>
      </w:r>
    </w:p>
    <w:p>
      <w:pPr>
        <w:jc w:val="both"/>
      </w:pPr>
      <w:r>
        <w:rPr/>
        <w:t xml:space="preserve">Moreover, there is a lack of balanced reporting in terms of presenting both sides equally. The article primarily focuses on how higher incomes lead to better health outcomes, but it does not adequately address the potential negative health effects of high income, such as stress-related illnesses or unhealthy lifestyle choices. By omitting these considerations, the article presents an incomplete picture of the relationship between income and health.</w:t>
      </w:r>
    </w:p>
    <w:p>
      <w:pPr>
        <w:jc w:val="both"/>
      </w:pPr>
      <w:r>
        <w:rPr/>
        <w:t xml:space="preserve"/>
      </w:r>
    </w:p>
    <w:p>
      <w:pPr>
        <w:jc w:val="both"/>
      </w:pPr>
      <w:r>
        <w:rPr/>
        <w:t xml:space="preserve">In conclusion, while the article provides some valuable insights into the relationship between income and health, it is important to critically analyze its content. The article exhibits potential biases, one-sided reporting, unsupported claims, missing points of consideration, and promotional content. To provide a comprehensive understanding of this complex issue, further exploration of alternative perspectives and evidence-based analysis is necessary.</w:t>
      </w:r>
    </w:p>
    <w:p>
      <w:pPr>
        <w:pStyle w:val="Heading1"/>
      </w:pPr>
      <w:bookmarkStart w:id="5" w:name="_Toc5"/>
      <w:r>
        <w:t>Topics for further research:</w:t>
      </w:r>
      <w:bookmarkEnd w:id="5"/>
    </w:p>
    <w:p>
      <w:pPr>
        <w:spacing w:after="0"/>
        <w:numPr>
          <w:ilvl w:val="0"/>
          <w:numId w:val="2"/>
        </w:numPr>
      </w:pPr>
      <w:r>
        <w:rPr/>
        <w:t xml:space="preserve">Genetic predispositions and health outcomes
</w:t>
      </w:r>
    </w:p>
    <w:p>
      <w:pPr>
        <w:spacing w:after="0"/>
        <w:numPr>
          <w:ilvl w:val="0"/>
          <w:numId w:val="2"/>
        </w:numPr>
      </w:pPr>
      <w:r>
        <w:rPr/>
        <w:t xml:space="preserve">Environmental influences on income and health
</w:t>
      </w:r>
    </w:p>
    <w:p>
      <w:pPr>
        <w:spacing w:after="0"/>
        <w:numPr>
          <w:ilvl w:val="0"/>
          <w:numId w:val="2"/>
        </w:numPr>
      </w:pPr>
      <w:r>
        <w:rPr/>
        <w:t xml:space="preserve">Negative health effects of high income
</w:t>
      </w:r>
    </w:p>
    <w:p>
      <w:pPr>
        <w:spacing w:after="0"/>
        <w:numPr>
          <w:ilvl w:val="0"/>
          <w:numId w:val="2"/>
        </w:numPr>
      </w:pPr>
      <w:r>
        <w:rPr/>
        <w:t xml:space="preserve">Factors contributing to health disparities beyond income
</w:t>
      </w:r>
    </w:p>
    <w:p>
      <w:pPr>
        <w:spacing w:after="0"/>
        <w:numPr>
          <w:ilvl w:val="0"/>
          <w:numId w:val="2"/>
        </w:numPr>
      </w:pPr>
      <w:r>
        <w:rPr/>
        <w:t xml:space="preserve">Education and health outcomes
</w:t>
      </w:r>
    </w:p>
    <w:p>
      <w:pPr>
        <w:numPr>
          <w:ilvl w:val="0"/>
          <w:numId w:val="2"/>
        </w:numPr>
      </w:pPr>
      <w:r>
        <w:rPr/>
        <w:t xml:space="preserve">Lifestyle choices and health disparities</w:t>
      </w:r>
    </w:p>
    <w:p>
      <w:pPr>
        <w:pStyle w:val="Heading1"/>
      </w:pPr>
      <w:bookmarkStart w:id="6" w:name="_Toc6"/>
      <w:r>
        <w:t>Report location:</w:t>
      </w:r>
      <w:bookmarkEnd w:id="6"/>
    </w:p>
    <w:p>
      <w:hyperlink r:id="rId8" w:history="1">
        <w:r>
          <w:rPr>
            <w:color w:val="2980b9"/>
            <w:u w:val="single"/>
          </w:rPr>
          <w:t xml:space="preserve">https://www.fullpicture.app/item/6ebff7bf6da0f908559797a766d7806f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7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org.uk/evidence-hub/money-and-resources/income/relationship-between-income-and-health" TargetMode="External"/><Relationship Id="rId8" Type="http://schemas.openxmlformats.org/officeDocument/2006/relationships/hyperlink" Target="https://www.fullpicture.app/item/6ebff7bf6da0f908559797a766d78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2023-09-04T11:05:19+02:00</dcterms:created>
  <dcterms:modified xsi:type="dcterms:W3CDTF">2023-09-04T11:05:19+02:00</dcterms:modified>
</cp:coreProperties>
</file>

<file path=docProps/custom.xml><?xml version="1.0" encoding="utf-8"?>
<Properties xmlns="http://schemas.openxmlformats.org/officeDocument/2006/custom-properties" xmlns:vt="http://schemas.openxmlformats.org/officeDocument/2006/docPropsVTypes"/>
</file>