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硅谷银行破产，波及中国上市公司名单（更新中）_新浪网</w:t>
      </w:r>
      <w:br/>
      <w:hyperlink r:id="rId7" w:history="1">
        <w:r>
          <w:rPr>
            <w:color w:val="2980b9"/>
            <w:u w:val="single"/>
          </w:rPr>
          <w:t xml:space="preserve">https://finance.sina.com.cn/zt_d/subject-1678623449/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硅谷银行破产引发连锁反应。</w:t>
      </w:r>
    </w:p>
    <w:p>
      <w:pPr>
        <w:jc w:val="both"/>
      </w:pPr>
      <w:r>
        <w:rPr/>
        <w:t xml:space="preserve">2. 多家中国上市公司发布声明以避免受到怀疑。</w:t>
      </w:r>
    </w:p>
    <w:p>
      <w:pPr>
        <w:jc w:val="both"/>
      </w:pPr>
      <w:r>
        <w:rPr/>
        <w:t xml:space="preserve">3. 事件仍在更新中。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作为一名AI语言模型，我无法提供对文章的偏见及来源的见解。但是，从文章中可以看出一些问题。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首先，文章没有提供关于硅谷银行破产的详细信息和原因。这使得读者难以理解事件的背景和影响。此外，文章也没有提供任何证据来支持所述“许多香港股票公司发布声明以避免怀疑”的说法。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其次，文章可能存在宣传内容和偏袒。它似乎试图将责任归咎于硅谷银行，并暗示中国上市公司可能会受到影响。然而，这种说法缺乏证据，并且可能会引起不必要的恐慌。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最后，文章没有平等地呈现双方的观点。它只提到了一个声音，并没有探索其他可能性或反驳观点。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总之，这篇文章存在一些问题，包括片面报道、缺失考虑点、未探索反驳等。读者应该保持警惕，并寻找更全面和客观的报道来了解事件的真相。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Silicon Valley Bank bankruptcy details and reasons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of Hong Kong stock companies avoiding suspicion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of both sides' perspectives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promotion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blaming Silicon Valley Bank and potential impact on Chinese listed companies
</w:t>
      </w:r>
    </w:p>
    <w:p>
      <w:pPr>
        <w:numPr>
          <w:ilvl w:val="0"/>
          <w:numId w:val="2"/>
        </w:numPr>
      </w:pPr>
      <w:r>
        <w:rPr/>
        <w:t xml:space="preserve">Seeking more comprehensive and objective reporting on the event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https://www.fullpicture.app/item/6ec661ec2a30ec49d62d6fbdb6b89f40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871D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sina.com.cn/zt_d/subject-1678623449/" TargetMode="External"/><Relationship Id="rId8" Type="http://schemas.openxmlformats.org/officeDocument/2006/relationships/hyperlink" Target="https://www.fullpicture.app/item/6ec661ec2a30ec49d62d6fbdb6b89f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2023-12-28T08:49:56+01:00</dcterms:created>
  <dcterms:modified xsi:type="dcterms:W3CDTF">2023-12-28T08:49:56+01:00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