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改性硼掺杂金刚石电极的研究进展： 综述 - 科学指引</w:t>
      </w:r>
      <w:br/>
      <w:hyperlink r:id="rId7" w:history="1">
        <w:r>
          <w:rPr>
            <w:color w:val="2980b9"/>
            <w:u w:val="single"/>
          </w:rPr>
          <w:t xml:space="preserve">https://www.sciencedirect.com/science/article/abs/pii/S0013468623006138</w:t>
        </w:r>
      </w:hyperlink>
    </w:p>
    <w:p>
      <w:pPr>
        <w:pStyle w:val="Heading1"/>
      </w:pPr>
      <w:bookmarkStart w:id="2" w:name="_Toc2"/>
      <w:r>
        <w:t>Article summary:</w:t>
      </w:r>
      <w:bookmarkEnd w:id="2"/>
    </w:p>
    <w:p>
      <w:pPr>
        <w:jc w:val="both"/>
      </w:pPr>
      <w:r>
        <w:rPr/>
        <w:t xml:space="preserve">1. 硼掺杂金刚石电极（BDDEs）具有许多优点，包括宽可用电位窗口、低背景电流和高信噪比。</w:t>
      </w:r>
    </w:p>
    <w:p>
      <w:pPr>
        <w:jc w:val="both"/>
      </w:pPr>
      <w:r>
        <w:rPr/>
        <w:t xml:space="preserve">2. BDDEs在电神经化学、有机物分解和电合成等领域中得到广泛应用。</w:t>
      </w:r>
    </w:p>
    <w:p>
      <w:pPr>
        <w:jc w:val="both"/>
      </w:pPr>
      <w:r>
        <w:rPr/>
        <w:t xml:space="preserve">3. BDDE的掺杂水平会影响其形貌、电化学性能和光谱特性，掺杂量小于约1000ppm的BBDE是p型半导体，在掺杂剂水平大于2000ppm时逐渐变成半金属导体。</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改性硼掺杂金刚石电极（BDDEs）在电化学领域的应用和研究进展。文章提到了BDDE具有宽可用电位窗口、低背景电流、高信噪比和低表面钝化倾向等特点，并且指出了其在电神经化学、有机物分解和电合成等方面的应用。</w:t>
      </w:r>
    </w:p>
    <w:p>
      <w:pPr>
        <w:jc w:val="both"/>
      </w:pPr>
      <w:r>
        <w:rPr/>
        <w:t xml:space="preserve"/>
      </w:r>
    </w:p>
    <w:p>
      <w:pPr>
        <w:jc w:val="both"/>
      </w:pPr>
      <w:r>
        <w:rPr/>
        <w:t xml:space="preserve">然而，这篇文章存在一些潜在的偏见和片面报道。首先，文章没有提及BDDEs的局限性和可能的风险。虽然BDDEs具有许多优点，但它们也存在一些问题，如制备成本高、生产过程复杂以及对环境的潜在影响等。这些问题应该被平等地呈现给读者。</w:t>
      </w:r>
    </w:p>
    <w:p>
      <w:pPr>
        <w:jc w:val="both"/>
      </w:pPr>
      <w:r>
        <w:rPr/>
        <w:t xml:space="preserve"/>
      </w:r>
    </w:p>
    <w:p>
      <w:pPr>
        <w:jc w:val="both"/>
      </w:pPr>
      <w:r>
        <w:rPr/>
        <w:t xml:space="preserve">此外，文章中提到了许多关于BDDEs的应用研究，但没有提供足够的证据来支持这些主张。例如，在废水处理中使用BDDEs可以分解有机化合物，但没有提供实验证据或数据来支持这个说法。缺乏实验证据使得读者很难相信这些主张的可靠性。</w:t>
      </w:r>
    </w:p>
    <w:p>
      <w:pPr>
        <w:jc w:val="both"/>
      </w:pPr>
      <w:r>
        <w:rPr/>
        <w:t xml:space="preserve"/>
      </w:r>
    </w:p>
    <w:p>
      <w:pPr>
        <w:jc w:val="both"/>
      </w:pPr>
      <w:r>
        <w:rPr/>
        <w:t xml:space="preserve">另外，文章还存在一些缺失的考虑点。例如，在介绍BDDEs作为生物相容性材料时，没有提及其在生物医学领域的应用和潜在的风险。由于BDDEs可能与生物体接触，了解其对生物体的影响是非常重要的。</w:t>
      </w:r>
    </w:p>
    <w:p>
      <w:pPr>
        <w:jc w:val="both"/>
      </w:pPr>
      <w:r>
        <w:rPr/>
        <w:t xml:space="preserve"/>
      </w:r>
    </w:p>
    <w:p>
      <w:pPr>
        <w:jc w:val="both"/>
      </w:pPr>
      <w:r>
        <w:rPr/>
        <w:t xml:space="preserve">此外，文章中还存在一些宣传内容和偏袒。例如，文章提到许多制造商可以轻松获得BDDEs，并且形状多样化，但没有提及这些制造商是否有利益关系或是否存在商业宣传的可能性。</w:t>
      </w:r>
    </w:p>
    <w:p>
      <w:pPr>
        <w:jc w:val="both"/>
      </w:pPr>
      <w:r>
        <w:rPr/>
        <w:t xml:space="preserve"/>
      </w:r>
    </w:p>
    <w:p>
      <w:pPr>
        <w:jc w:val="both"/>
      </w:pPr>
      <w:r>
        <w:rPr/>
        <w:t xml:space="preserve">综上所述，这篇文章在介绍改性硼掺杂金刚石电极的应用和研究进展方面提供了一些信息，但存在一些潜在偏见、片面报道、缺失考虑点和缺乏证据支持等问题。读者需要保持批判思维并寻找更多可靠的来源来全面了解该主题。</w:t>
      </w:r>
    </w:p>
    <w:p>
      <w:pPr>
        <w:pStyle w:val="Heading1"/>
      </w:pPr>
      <w:bookmarkStart w:id="5" w:name="_Toc5"/>
      <w:r>
        <w:t>Topics for further research:</w:t>
      </w:r>
      <w:bookmarkEnd w:id="5"/>
    </w:p>
    <w:p>
      <w:pPr>
        <w:spacing w:after="0"/>
        <w:numPr>
          <w:ilvl w:val="0"/>
          <w:numId w:val="2"/>
        </w:numPr>
      </w:pPr>
      <w:r>
        <w:rPr/>
        <w:t xml:space="preserve">BDDEs的制备成本和生产过程复杂性
</w:t>
      </w:r>
    </w:p>
    <w:p>
      <w:pPr>
        <w:spacing w:after="0"/>
        <w:numPr>
          <w:ilvl w:val="0"/>
          <w:numId w:val="2"/>
        </w:numPr>
      </w:pPr>
      <w:r>
        <w:rPr/>
        <w:t xml:space="preserve">BDDEs对环境的潜在影响
</w:t>
      </w:r>
    </w:p>
    <w:p>
      <w:pPr>
        <w:spacing w:after="0"/>
        <w:numPr>
          <w:ilvl w:val="0"/>
          <w:numId w:val="2"/>
        </w:numPr>
      </w:pPr>
      <w:r>
        <w:rPr/>
        <w:t xml:space="preserve">BDDEs在废水处理中分解有机化合物的实验证据
</w:t>
      </w:r>
    </w:p>
    <w:p>
      <w:pPr>
        <w:spacing w:after="0"/>
        <w:numPr>
          <w:ilvl w:val="0"/>
          <w:numId w:val="2"/>
        </w:numPr>
      </w:pPr>
      <w:r>
        <w:rPr/>
        <w:t xml:space="preserve">BDDEs在生物医学领域的应用和潜在风险
</w:t>
      </w:r>
    </w:p>
    <w:p>
      <w:pPr>
        <w:spacing w:after="0"/>
        <w:numPr>
          <w:ilvl w:val="0"/>
          <w:numId w:val="2"/>
        </w:numPr>
      </w:pPr>
      <w:r>
        <w:rPr/>
        <w:t xml:space="preserve">BDDEs制造商的利益关系和商业宣传可能性
</w:t>
      </w:r>
    </w:p>
    <w:p>
      <w:pPr>
        <w:numPr>
          <w:ilvl w:val="0"/>
          <w:numId w:val="2"/>
        </w:numPr>
      </w:pPr>
      <w:r>
        <w:rPr/>
        <w:t xml:space="preserve">其他可靠来源中关于BDDEs的信息和研究进展</w:t>
      </w:r>
    </w:p>
    <w:p>
      <w:pPr>
        <w:pStyle w:val="Heading1"/>
      </w:pPr>
      <w:bookmarkStart w:id="6" w:name="_Toc6"/>
      <w:r>
        <w:t>Report location:</w:t>
      </w:r>
      <w:bookmarkEnd w:id="6"/>
    </w:p>
    <w:p>
      <w:hyperlink r:id="rId8" w:history="1">
        <w:r>
          <w:rPr>
            <w:color w:val="2980b9"/>
            <w:u w:val="single"/>
          </w:rPr>
          <w:t xml:space="preserve">https://www.fullpicture.app/item/6ed94e21bcbebdc8dc91cf4bb76656f2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D6C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3468623006138" TargetMode="External"/><Relationship Id="rId8" Type="http://schemas.openxmlformats.org/officeDocument/2006/relationships/hyperlink" Target="https://www.fullpicture.app/item/6ed94e21bcbebdc8dc91cf4bb76656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2024-01-11T17:26:19+01:00</dcterms:created>
  <dcterms:modified xsi:type="dcterms:W3CDTF">2024-01-11T17:26:19+01:00</dcterms:modified>
</cp:coreProperties>
</file>

<file path=docProps/custom.xml><?xml version="1.0" encoding="utf-8"?>
<Properties xmlns="http://schemas.openxmlformats.org/officeDocument/2006/custom-properties" xmlns:vt="http://schemas.openxmlformats.org/officeDocument/2006/docPropsVTypes"/>
</file>