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GPU: Making the Most of GPUs for Your Project</w:t>
      </w:r>
      <w:br/>
      <w:hyperlink r:id="rId7" w:history="1">
        <w:r>
          <w:rPr>
            <w:color w:val="2980b9"/>
            <w:u w:val="single"/>
          </w:rPr>
          <w:t xml:space="preserve">https://www.run.ai/guides/gpu-deep-learning</w:t>
        </w:r>
      </w:hyperlink>
    </w:p>
    <w:p>
      <w:pPr>
        <w:pStyle w:val="Heading1"/>
      </w:pPr>
      <w:bookmarkStart w:id="2" w:name="_Toc2"/>
      <w:r>
        <w:t>Article summary:</w:t>
      </w:r>
      <w:bookmarkEnd w:id="2"/>
    </w:p>
    <w:p>
      <w:pPr>
        <w:jc w:val="both"/>
      </w:pPr>
      <w:r>
        <w:rPr/>
        <w:t xml:space="preserve">1. GPUs are specialized processing cores that can be used to speed up deep learning processes.</w:t>
      </w:r>
    </w:p>
    <w:p>
      <w:pPr>
        <w:jc w:val="both"/>
      </w:pPr>
      <w:r>
        <w:rPr/>
        <w:t xml:space="preserve">2. GPUs use a SIMD architecture, which makes them well-suited for deep learning tasks.</w:t>
      </w:r>
    </w:p>
    <w:p>
      <w:pPr>
        <w:jc w:val="both"/>
      </w:pPr>
      <w:r>
        <w:rPr/>
        <w:t xml:space="preserve">3. There are several options for GPU technology, including consumer-grade GPUs, data center GPUs, and managed workstations.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benefits of using GPUs for deep learning projects. It provides an overview of the principles of GPU computing and explains the different types of GPU technology available for deep learning projects. The article also outlines the advantages of using GPUs for deep learning tasks, such as increased memory bandwidth and scalability when dealing with large datasets. </w:t>
      </w:r>
    </w:p>
    <w:p>
      <w:pPr>
        <w:jc w:val="both"/>
      </w:pPr>
      <w:r>
        <w:rPr/>
        <w:t xml:space="preserve">The article does not appear to have any biases or one-sided reporting; it presents both sides equally and does not make any unsupported claims or omit any points of consideration. It also does not contain any promotional content or partiality towards any particular type of GPU technology. Furthermore, the article does note potential risks associated with using GPUs for deep learning projects, such as difficulty in optimizing long-running individual tasks. </w:t>
      </w:r>
    </w:p>
    <w:p>
      <w:pPr>
        <w:jc w:val="both"/>
      </w:pPr>
      <w:r>
        <w:rPr/>
        <w:t xml:space="preserve">In conclusion, this article is reliable and trustworthy in its discussion of the benefits and risks associated with using GPUs for deep learning projects.</w:t>
      </w:r>
    </w:p>
    <w:p>
      <w:pPr>
        <w:pStyle w:val="Heading1"/>
      </w:pPr>
      <w:bookmarkStart w:id="5" w:name="_Toc5"/>
      <w:r>
        <w:t>Topics for further research:</w:t>
      </w:r>
      <w:bookmarkEnd w:id="5"/>
    </w:p>
    <w:p>
      <w:pPr>
        <w:spacing w:after="0"/>
        <w:numPr>
          <w:ilvl w:val="0"/>
          <w:numId w:val="2"/>
        </w:numPr>
      </w:pPr>
      <w:r>
        <w:rPr/>
        <w:t xml:space="preserve">GPU deep learning optimization</w:t>
      </w:r>
    </w:p>
    <w:p>
      <w:pPr>
        <w:spacing w:after="0"/>
        <w:numPr>
          <w:ilvl w:val="0"/>
          <w:numId w:val="2"/>
        </w:numPr>
      </w:pPr>
      <w:r>
        <w:rPr/>
        <w:t xml:space="preserve">GPU deep learning scalability</w:t>
      </w:r>
    </w:p>
    <w:p>
      <w:pPr>
        <w:spacing w:after="0"/>
        <w:numPr>
          <w:ilvl w:val="0"/>
          <w:numId w:val="2"/>
        </w:numPr>
      </w:pPr>
      <w:r>
        <w:rPr/>
        <w:t xml:space="preserve">GPU deep learning memory bandwidth</w:t>
      </w:r>
    </w:p>
    <w:p>
      <w:pPr>
        <w:spacing w:after="0"/>
        <w:numPr>
          <w:ilvl w:val="0"/>
          <w:numId w:val="2"/>
        </w:numPr>
      </w:pPr>
      <w:r>
        <w:rPr/>
        <w:t xml:space="preserve">GPU deep learning performance</w:t>
      </w:r>
    </w:p>
    <w:p>
      <w:pPr>
        <w:spacing w:after="0"/>
        <w:numPr>
          <w:ilvl w:val="0"/>
          <w:numId w:val="2"/>
        </w:numPr>
      </w:pPr>
      <w:r>
        <w:rPr/>
        <w:t xml:space="preserve">GPU deep learning applications</w:t>
      </w:r>
    </w:p>
    <w:p>
      <w:pPr>
        <w:numPr>
          <w:ilvl w:val="0"/>
          <w:numId w:val="2"/>
        </w:numPr>
      </w:pPr>
      <w:r>
        <w:rPr/>
        <w:t xml:space="preserve">GPU deep learning frameworks</w:t>
      </w:r>
    </w:p>
    <w:p>
      <w:pPr>
        <w:pStyle w:val="Heading1"/>
      </w:pPr>
      <w:bookmarkStart w:id="6" w:name="_Toc6"/>
      <w:r>
        <w:t>Report location:</w:t>
      </w:r>
      <w:bookmarkEnd w:id="6"/>
    </w:p>
    <w:p>
      <w:hyperlink r:id="rId8" w:history="1">
        <w:r>
          <w:rPr>
            <w:color w:val="2980b9"/>
            <w:u w:val="single"/>
          </w:rPr>
          <w:t xml:space="preserve">https://www.fullpicture.app/item/6ee5fb37e41b23c074c40d9a82e361c2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5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un.ai/guides/gpu-deep-learning" TargetMode="External"/><Relationship Id="rId8" Type="http://schemas.openxmlformats.org/officeDocument/2006/relationships/hyperlink" Target="https://www.fullpicture.app/item/6ee5fb37e41b23c074c40d9a82e361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2023-02-26T19:28:06+01:00</dcterms:created>
  <dcterms:modified xsi:type="dcterms:W3CDTF">2023-02-26T19:28:06+01:00</dcterms:modified>
</cp:coreProperties>
</file>

<file path=docProps/custom.xml><?xml version="1.0" encoding="utf-8"?>
<Properties xmlns="http://schemas.openxmlformats.org/officeDocument/2006/custom-properties" xmlns:vt="http://schemas.openxmlformats.org/officeDocument/2006/docPropsVTypes"/>
</file>