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1" w:name="_Toc1"/><w:r><w:t>Article information:</w:t></w:r><w:bookmarkEnd w:id="1"/></w:p><w:p><w:pPr/><w:r><w:rPr/><w:t xml:space="preserve">arXiv:2009.14788v1 [eess.IV] 29 Sep 2020</w:t></w:r><w:br/><w:hyperlink r:id="rId7" w:history="1"><w:r><w:rPr><w:color w:val="2980b9"/><w:u w:val="single"/></w:rPr><w:t xml:space="preserve">https://usercontent.beijingbang.top/scholar?q=cache:Mj1W_bOVpQkJ:scholar.google.com/+TorchRadon:+Fast+Differentiable+Routines+for+Computed+Tomography&hl=zh-CN&as_sdt=0,5</w:t></w:r></w:hyperlink></w:p><w:p><w:pPr><w:pStyle w:val="Heading1"/></w:pPr><w:bookmarkStart w:id="2" w:name="_Toc2"/><w:r><w:t>Article summary:</w:t></w:r><w:bookmarkEnd w:id="2"/></w:p><w:p><w:pPr><w:jc w:val="both"/></w:pPr><w:r><w:rPr/><w:t xml:space="preserve">1. TorchRadon is an open source CUDA library which contains a set of differentiable routines for solving computed tomography (CT) reconstruction problems.</w:t></w:r></w:p><w:p><w:pPr><w:jc w:val="both"/></w:pPr><w:r><w:rPr/><w:t xml:space="preserve">2. The library is designed to help researchers working on CT problems to combine deep learning and model-based approaches, and can be seamlessly integrated into existing deep learning training code.</w:t></w:r></w:p><w:p><w:pPr><w:jc w:val="both"/></w:pPr><w:r><w:rPr/><w:t xml:space="preserve">3. TorchRadon is up to 125× faster than the existing Astra Toolbox, and allows the computation of gradients using PyTorch backward(), allowing it to be easily inserted inside existing neural networks architectures.</w:t></w:r></w:p><w:p><w:pPr><w:pStyle w:val="Heading1"/></w:pPr><w:bookmarkStart w:id="3" w:name="_Toc3"/><w:r><w:t>Article rating:</w:t></w:r><w:bookmarkEnd w:id="3"/></w:p><w:p><w:pPr><w:jc w:val="both"/></w:pPr><w:r><w:rPr/><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w:r></w:p><w:p><w:pPr><w:pStyle w:val="Heading1"/></w:pPr><w:bookmarkStart w:id="4" w:name="_Toc4"/><w:r><w:t>Article analysis:</w:t></w:r><w:bookmarkEnd w:id="4"/></w:p><w:p><w:pPr><w:jc w:val="both"/></w:pPr><w:r><w:rPr/><w:t xml:space="preserve">The article “TorchRadon: Fast Differentiable Routines for Computed Tomography” presents an open source CUDA library which contains a set of differentiable routines for solving computed tomography (CT) reconstruction problems. The library is designed to help researchers working on CT problems to combine deep learning and model-based approaches, and can be seamlessly integrated into existing deep learning training code.</w:t></w:r></w:p><w:p><w:pPr><w:jc w:val="both"/></w:pPr><w:r><w:rPr/><w:t xml:space="preserve">The article provides evidence that TorchRadon is up to 125× faster than the existing Astra Toolbox, and allows the computation of gradients using PyTorch backward(), allowing it to be easily inserted inside existing neural networks architectures. It also provides examples of usage, as well as comparisons with other libraries in terms of speed and accuracy.</w:t></w:r></w:p><w:p><w:pPr><w:jc w:val="both"/></w:pPr><w:r><w:rPr/><w:t xml:space="preserve">The article appears to be reliable in its claims, providing evidence for its assertions through comparison with other libraries such as Astra Toolbox, as well as providing examples of usage and performance tests. Furthermore, the source code of TorchRadon is made publicly available on Github under a free software license (GNU General Public License v3.0), making it accessible for further testing by interested parties. </w:t></w:r></w:p><w:p><w:pPr><w:jc w:val="both"/></w:pPr><w:r><w:rPr/><w:t xml:space="preserve">However, there are some potential biases in the article that should be noted; namely that it does not provide any counterarguments or explore any possible risks associated with using TorchRadon instead of other libraries such as Astra Toolbox or AlphaTransforms. Additionally, while the article does provide evidence for its claims regarding speed and accuracy improvements over other libraries, it does not provide any evidence regarding how these improvements may affect real-world applications or scenarios where TorchRadon may be used instead of other libraries.</w:t></w:r></w:p><w:p><w:pPr><w:pStyle w:val="Heading1"/></w:pPr><w:bookmarkStart w:id="5" w:name="_Toc5"/><w:r><w:t>Topics for further research:</w:t></w:r><w:bookmarkEnd w:id="5"/></w:p><w:p><w:pPr><w:spacing w:after="0"/><w:numPr><w:ilvl w:val="0"/><w:numId w:val="2"/></w:numPr></w:pPr><w:r><w:rPr/><w:t xml:space="preserve">Astra Toolbox comparison</w:t></w:r></w:p><w:p><w:pPr><w:spacing w:after="0"/><w:numPr><w:ilvl w:val="0"/><w:numId w:val="2"/></w:numPr></w:pPr><w:r><w:rPr/><w:t xml:space="preserve">AlphaTransforms comparison</w:t></w:r></w:p><w:p><w:pPr><w:spacing w:after="0"/><w:numPr><w:ilvl w:val="0"/><w:numId w:val="2"/></w:numPr></w:pPr><w:r><w:rPr/><w:t xml:space="preserve">Risks associated with TorchRadon</w:t></w:r></w:p><w:p><w:pPr><w:spacing w:after="0"/><w:numPr><w:ilvl w:val="0"/><w:numId w:val="2"/></w:numPr></w:pPr><w:r><w:rPr/><w:t xml:space="preserve">Real-world applications of TorchRadon</w:t></w:r></w:p><w:p><w:pPr><w:spacing w:after="0"/><w:numPr><w:ilvl w:val="0"/><w:numId w:val="2"/></w:numPr></w:pPr><w:r><w:rPr/><w:t xml:space="preserve">Performance tests of TorchRadon</w:t></w:r></w:p><w:p><w:pPr><w:numPr><w:ilvl w:val="0"/><w:numId w:val="2"/></w:numPr></w:pPr><w:r><w:rPr/><w:t xml:space="preserve">Impact of TorchRadon on CT reconstruction</w:t></w:r></w:p><w:p><w:pPr><w:pStyle w:val="Heading1"/></w:pPr><w:bookmarkStart w:id="6" w:name="_Toc6"/><w:r><w:t>Report location:</w:t></w:r><w:bookmarkEnd w:id="6"/></w:p><w:p><w:hyperlink r:id="rId8" w:history="1"><w:r><w:rPr><w:color w:val="2980b9"/><w:u w:val="single"/></w:rPr><w:t xml:space="preserve">https://www.fullpicture.app/item/6f0df0768d6fae249599a5665cb31a2a</w:t></w:r></w:hyperlink></w:p><w:sectPr><w:footerReference w:type="default" r:id="rId9"/><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75B3F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usercontent.beijingbang.top/scholar?q=cache:Mj1W_bOVpQkJ:scholar.google.com/+TorchRadon:+Fast+Differentiable+Routines+for+Computed+Tomography&amp;hl=zh-CN&amp;as_sdt=0,5" TargetMode="External"/><Relationship Id="rId8" Type="http://schemas.openxmlformats.org/officeDocument/2006/relationships/hyperlink" Target="https://www.fullpicture.app/item/6f0df0768d6fae249599a5665cb31a2a"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2023-02-26T09:05:50+01:00</dcterms:created>
  <dcterms:modified xsi:type="dcterms:W3CDTF">2023-02-26T09:05:50+01:00</dcterms:modified>
</cp:coreProperties>
</file>

<file path=docProps/custom.xml><?xml version="1.0" encoding="utf-8"?>
<Properties xmlns="http://schemas.openxmlformats.org/officeDocument/2006/custom-properties" xmlns:vt="http://schemas.openxmlformats.org/officeDocument/2006/docPropsVTypes"/>
</file>