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How to train early-career scientists to weather failure</w:t>
      </w:r>
      <w:br/>
      <w:hyperlink r:id="rId7" w:history="1">
        <w:r>
          <w:rPr>
            <w:color w:val="2980b9"/>
            <w:u w:val="single"/>
          </w:rPr>
          <w:t xml:space="preserve">https://www.nature.com/articles/d41586-023-02168-6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Training programmes that address failure can help early-career scientists bounce back and learn from their experiences.</w:t>
      </w:r>
    </w:p>
    <w:p>
      <w:pPr>
        <w:jc w:val="both"/>
      </w:pPr>
      <w:r>
        <w:rPr/>
        <w:t xml:space="preserve">2. Recognizing and normalizing failure is important for postdocs and PhD students, with efforts such as publishing 'CVs of failure' and organizing conferences on the benefits of failing.</w:t>
      </w:r>
    </w:p>
    <w:p>
      <w:pPr>
        <w:jc w:val="both"/>
      </w:pPr>
      <w:r>
        <w:rPr/>
        <w:t xml:space="preserve">3. Mentors and advisers play a crucial role in helping young scientists navigate failures by sharing their own experiences and providing guidance on how to overcome setbacks.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这篇文章探讨了如何培养早期科学家应对失败的能力。文章提到了一些培训计划和会议，旨在帮助科研人员正视失败并从中学习。然而，这篇文章存在一些潜在的偏见和片面报道。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失败可能带来的负面影响。虽然鼓励科研人员接受失败并从中学习是很重要的，但也需要意识到失败可能导致心理压力、自信心下降以及职业前景受损等问题。文章没有探讨这些潜在的风险，并且过于强调了接受失败的积极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关注了早期科学家如何应对失败，而忽略了其他阶段的科学家。事实上，无论是初级科研人员还是资深科研人员，在整个职业生涯中都会面临失败和挫折。因此，培养应对失败的能力不仅适用于早期科学家，也适用于所有科学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此外，文章没有提供足够的证据来支持所提出的主张。虽然有一些成功科学家公开分享他们的“失败简历”，但这并不能证明接受失败是科学成功的必要条件。文章没有提供相关研究或数据来支持这一观点。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最后，文章没有探讨失败的原因和如何避免失败。虽然接受失败并从中学习很重要，但也应该努力避免不必要的失败。培训计划和会议应该教授科研人员如何规划和执行他们的研究，以减少失败的可能性。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这篇文章提出了一个重要的话题，即培养早期科学家应对失败的能力，但它存在一些潜在的偏见和片面报道。未来的研究应该更全面地考虑到失败带来的风险，并提供更多有据可查的证据来支持所提出的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negative impact of failure on scientists' mental health and career prospects.
</w:t>
      </w:r>
    </w:p>
    <w:p>
      <w:pPr>
        <w:spacing w:after="0"/>
        <w:numPr>
          <w:ilvl w:val="0"/>
          <w:numId w:val="2"/>
        </w:numPr>
      </w:pPr>
      <w:r>
        <w:rPr/>
        <w:t xml:space="preserve">The importance of cultivating resilience in scientists at all stages of their careers.
</w:t>
      </w:r>
    </w:p>
    <w:p>
      <w:pPr>
        <w:spacing w:after="0"/>
        <w:numPr>
          <w:ilvl w:val="0"/>
          <w:numId w:val="2"/>
        </w:numPr>
      </w:pPr>
      <w:r>
        <w:rPr/>
        <w:t xml:space="preserve">The lack of evidence supporting the claim that accepting failure is a necessary condition for scientific success.
</w:t>
      </w:r>
    </w:p>
    <w:p>
      <w:pPr>
        <w:spacing w:after="0"/>
        <w:numPr>
          <w:ilvl w:val="0"/>
          <w:numId w:val="2"/>
        </w:numPr>
      </w:pPr>
      <w:r>
        <w:rPr/>
        <w:t xml:space="preserve">The need to explore the reasons for failure and strategies for avoiding it.
</w:t>
      </w:r>
    </w:p>
    <w:p>
      <w:pPr>
        <w:spacing w:after="0"/>
        <w:numPr>
          <w:ilvl w:val="0"/>
          <w:numId w:val="2"/>
        </w:numPr>
      </w:pPr>
      <w:r>
        <w:rPr/>
        <w:t xml:space="preserve">The potential bias and one-sided reporting in the article.
</w:t>
      </w:r>
    </w:p>
    <w:p>
      <w:pPr>
        <w:numPr>
          <w:ilvl w:val="0"/>
          <w:numId w:val="2"/>
        </w:numPr>
      </w:pPr>
      <w:r>
        <w:rPr/>
        <w:t xml:space="preserve">The suggestion for future research to provide more comprehensive and evidence-based insights into the topic.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https://www.fullpicture.app/item/6f10999acd16f57a58aba30830dcd629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572E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d41586-023-02168-6" TargetMode="External"/><Relationship Id="rId8" Type="http://schemas.openxmlformats.org/officeDocument/2006/relationships/hyperlink" Target="https://www.fullpicture.app/item/6f10999acd16f57a58aba30830dcd62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2023-07-19T05:43:21+02:00</dcterms:created>
  <dcterms:modified xsi:type="dcterms:W3CDTF">2023-07-19T05:43:21+02:00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