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Amine Scrubbing for CO2 Capture | Science</w:t>
      </w:r>
      <w:br/>
      <w:hyperlink r:id="rId7" w:history="1">
        <w:r>
          <w:rPr>
            <w:color w:val="2980b9"/>
            <w:u w:val="single"/>
          </w:rPr>
          <w:t xml:space="preserve">https://www.science.org/doi/full/10.1126/science.1176731?casa_token=hb6nCXTzZsIAAAAA%3AyfJ7pfay2lzsJxvq2ga7OMpfyVwyMPwhBms-ZSENX_hdaXNl_ugV-sNmknCL-OGh_Rt81j4ifXFw</w:t>
        </w:r>
      </w:hyperlink>
    </w:p>
    <w:p>
      <w:pPr>
        <w:pStyle w:val="Heading1"/>
      </w:pPr>
      <w:bookmarkStart w:id="2" w:name="_Toc2"/>
      <w:r>
        <w:t>Article summary:</w:t>
      </w:r>
      <w:bookmarkEnd w:id="2"/>
    </w:p>
    <w:p>
      <w:pPr>
        <w:jc w:val="both"/>
      </w:pPr>
      <w:r>
        <w:rPr/>
        <w:t xml:space="preserve">1. Amine scrubbing is a proven technology for separating CO2 from natural gas and hydrogen, and is ready to be scaled up for use in capturing CO2 from coal-fired power plants.</w:t>
      </w:r>
    </w:p>
    <w:p>
      <w:pPr>
        <w:jc w:val="both"/>
      </w:pPr>
      <w:r>
        <w:rPr/>
        <w:t xml:space="preserve">2. Existing coal-fired power plants in the US account for over 30% of CO2 emissions, and any effective strategy to address climate change needs to reduce these emissions without shutting down these plants.</w:t>
      </w:r>
    </w:p>
    <w:p>
      <w:pPr>
        <w:jc w:val="both"/>
      </w:pPr>
      <w:r>
        <w:rPr/>
        <w:t xml:space="preserve">3. Amine scrubbing has a history similar to that of flue gas desulfurization, which was initially deemed too expensive and inefficient but eventually became the dominant technology for its purpose. Amine scrubbing is likely to follow a similar trajectory and become the dominant technology for CO2 capture from coal-fired power plants by 2030.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该文章主要介绍了胺吸收技术在二氧化碳捕集方面的应用。然而，该文章存在一些偏见和不足之处。</w:t>
      </w:r>
    </w:p>
    <w:p>
      <w:pPr>
        <w:jc w:val="both"/>
      </w:pPr>
      <w:r>
        <w:rPr/>
        <w:t xml:space="preserve"/>
      </w:r>
    </w:p>
    <w:p>
      <w:pPr>
        <w:jc w:val="both"/>
      </w:pPr>
      <w:r>
        <w:rPr/>
        <w:t xml:space="preserve">首先，该文章没有提到其他可能的二氧化碳捕集技术，只是简单地宣称胺吸收技术是唯一可行的选择。这种片面报道可能会误导读者，并忽略其他潜在的解决方案。</w:t>
      </w:r>
    </w:p>
    <w:p>
      <w:pPr>
        <w:jc w:val="both"/>
      </w:pPr>
      <w:r>
        <w:rPr/>
        <w:t xml:space="preserve"/>
      </w:r>
    </w:p>
    <w:p>
      <w:pPr>
        <w:jc w:val="both"/>
      </w:pPr>
      <w:r>
        <w:rPr/>
        <w:t xml:space="preserve">其次，该文章没有探讨胺吸收技术可能带来的风险和副作用。例如，使用胺吸收剂会产生大量废水和废热，并且需要处理和处置这些废物可能会对环境造成负面影响。此外，如果二氧化碳被压缩并注入地下储层时发生泄漏或渗漏，可能会对地下水资源造成污染。</w:t>
      </w:r>
    </w:p>
    <w:p>
      <w:pPr>
        <w:jc w:val="both"/>
      </w:pPr>
      <w:r>
        <w:rPr/>
        <w:t xml:space="preserve"/>
      </w:r>
    </w:p>
    <w:p>
      <w:pPr>
        <w:jc w:val="both"/>
      </w:pPr>
      <w:r>
        <w:rPr/>
        <w:t xml:space="preserve">另外，该文章没有提供足够的证据来支持其主张。虽然作者声称胺吸收技术已经被广泛应用于天然气和氢气分离中，并且可以扩展到燃煤电厂中进行二氧化碳捕集，但他们没有提供详细数据或实验结果来支持这些主张。</w:t>
      </w:r>
    </w:p>
    <w:p>
      <w:pPr>
        <w:jc w:val="both"/>
      </w:pPr>
      <w:r>
        <w:rPr/>
        <w:t xml:space="preserve"/>
      </w:r>
    </w:p>
    <w:p>
      <w:pPr>
        <w:jc w:val="both"/>
      </w:pPr>
      <w:r>
        <w:rPr/>
        <w:t xml:space="preserve">最后，该文章似乎有一定程度上的偏袒。作者强调了现有燃煤电厂对美国能源供应的重要性，并认为任何减少排放的策略都必须保证这些电厂不关闭。然而，在考虑环境保护问题时，我们不能仅仅关注经济利益而忽略其他因素。</w:t>
      </w:r>
    </w:p>
    <w:p>
      <w:pPr>
        <w:jc w:val="both"/>
      </w:pPr>
      <w:r>
        <w:rPr/>
        <w:t xml:space="preserve"/>
      </w:r>
    </w:p>
    <w:p>
      <w:pPr>
        <w:jc w:val="both"/>
      </w:pPr>
      <w:r>
        <w:rPr/>
        <w:t xml:space="preserve">总之，尽管胺吸收技术在二氧化碳捕集方面具有潜力，但该文章存在一些偏见和不足之处。我们需要更全面、客观地评估不同技术的优缺点，并采取综合措施来减少温室气体排放并保护环境。</w:t>
      </w:r>
    </w:p>
    <w:p>
      <w:pPr>
        <w:pStyle w:val="Heading1"/>
      </w:pPr>
      <w:bookmarkStart w:id="5" w:name="_Toc5"/>
      <w:r>
        <w:t>Topics for further research:</w:t>
      </w:r>
      <w:bookmarkEnd w:id="5"/>
    </w:p>
    <w:p>
      <w:pPr>
        <w:spacing w:after="0"/>
        <w:numPr>
          <w:ilvl w:val="0"/>
          <w:numId w:val="2"/>
        </w:numPr>
      </w:pPr>
      <w:r>
        <w:rPr/>
        <w:t xml:space="preserve">Other carbon capture technologies
</w:t>
      </w:r>
    </w:p>
    <w:p>
      <w:pPr>
        <w:spacing w:after="0"/>
        <w:numPr>
          <w:ilvl w:val="0"/>
          <w:numId w:val="2"/>
        </w:numPr>
      </w:pPr>
      <w:r>
        <w:rPr/>
        <w:t xml:space="preserve">Risks and side effects of amine absorption technology
</w:t>
      </w:r>
    </w:p>
    <w:p>
      <w:pPr>
        <w:spacing w:after="0"/>
        <w:numPr>
          <w:ilvl w:val="0"/>
          <w:numId w:val="2"/>
        </w:numPr>
      </w:pPr>
      <w:r>
        <w:rPr/>
        <w:t xml:space="preserve">Lack of evidence to support claims
</w:t>
      </w:r>
    </w:p>
    <w:p>
      <w:pPr>
        <w:spacing w:after="0"/>
        <w:numPr>
          <w:ilvl w:val="0"/>
          <w:numId w:val="2"/>
        </w:numPr>
      </w:pPr>
      <w:r>
        <w:rPr/>
        <w:t xml:space="preserve">Potential bias in the article
</w:t>
      </w:r>
    </w:p>
    <w:p>
      <w:pPr>
        <w:spacing w:after="0"/>
        <w:numPr>
          <w:ilvl w:val="0"/>
          <w:numId w:val="2"/>
        </w:numPr>
      </w:pPr>
      <w:r>
        <w:rPr/>
        <w:t xml:space="preserve">Comprehensive evaluation of different technologies
</w:t>
      </w:r>
    </w:p>
    <w:p>
      <w:pPr>
        <w:numPr>
          <w:ilvl w:val="0"/>
          <w:numId w:val="2"/>
        </w:numPr>
      </w:pPr>
      <w:r>
        <w:rPr/>
        <w:t xml:space="preserve">Environmental protection and greenhouse gas reduction measures</w:t>
      </w:r>
    </w:p>
    <w:p>
      <w:pPr>
        <w:pStyle w:val="Heading1"/>
      </w:pPr>
      <w:bookmarkStart w:id="6" w:name="_Toc6"/>
      <w:r>
        <w:t>Report location:</w:t>
      </w:r>
      <w:bookmarkEnd w:id="6"/>
    </w:p>
    <w:p>
      <w:hyperlink r:id="rId8" w:history="1">
        <w:r>
          <w:rPr>
            <w:color w:val="2980b9"/>
            <w:u w:val="single"/>
          </w:rPr>
          <w:t xml:space="preserve">https://www.fullpicture.app/item/6f1c7742ef27f120269d9ae0d13e87eb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7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176731?casa_token=hb6nCXTzZsIAAAAA%3AyfJ7pfay2lzsJxvq2ga7OMpfyVwyMPwhBms-ZSENX_hdaXNl_ugV-sNmknCL-OGh_Rt81j4ifXFw" TargetMode="External"/><Relationship Id="rId8" Type="http://schemas.openxmlformats.org/officeDocument/2006/relationships/hyperlink" Target="https://www.fullpicture.app/item/6f1c7742ef27f120269d9ae0d13e8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2024-02-09T04:35:30+01:00</dcterms:created>
  <dcterms:modified xsi:type="dcterms:W3CDTF">2024-02-09T04:35:30+01:00</dcterms:modified>
</cp:coreProperties>
</file>

<file path=docProps/custom.xml><?xml version="1.0" encoding="utf-8"?>
<Properties xmlns="http://schemas.openxmlformats.org/officeDocument/2006/custom-properties" xmlns:vt="http://schemas.openxmlformats.org/officeDocument/2006/docPropsVTypes"/>
</file>