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Adoption and Learning Preferences for Older Adults: | Proceedings of the 2021 CHI Conference on Human Factors in Computing Systems</w:t>
      </w:r>
      <w:br/>
      <w:hyperlink r:id="rId7" w:history="1">
        <w:r>
          <w:rPr>
            <w:color w:val="2980b9"/>
            <w:u w:val="single"/>
          </w:rPr>
          <w:t xml:space="preserve">https://dl.acm.org/doi/10.1145/3411764.3445702</w:t>
        </w:r>
      </w:hyperlink>
    </w:p>
    <w:p>
      <w:pPr>
        <w:pStyle w:val="Heading1"/>
      </w:pPr>
      <w:bookmarkStart w:id="2" w:name="_Toc2"/>
      <w:r>
        <w:t>Article summary:</w:t>
      </w:r>
      <w:bookmarkEnd w:id="2"/>
    </w:p>
    <w:p>
      <w:pPr>
        <w:jc w:val="both"/>
      </w:pPr>
      <w:r>
        <w:rPr/>
        <w:t xml:space="preserve">1. Technology adoption among older adults has increased significantly in recent years.</w:t>
      </w:r>
    </w:p>
    <w:p>
      <w:pPr>
        <w:jc w:val="both"/>
      </w:pPr>
      <w:r>
        <w:rPr/>
        <w:t xml:space="preserve">2. Older adults prioritize self-paced learning, remote support, and flexible learning methods when adopting and learning to use technology.</w:t>
      </w:r>
    </w:p>
    <w:p>
      <w:pPr>
        <w:jc w:val="both"/>
      </w:pPr>
      <w:r>
        <w:rPr/>
        <w:t xml:space="preserve">3. Design opportunities exist for next generation learning support that addresses the evolving challenges and learning needs of older adults.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"Technology Adoption and Learning Preferences for Older Adults" presents a study on the factors that influence older adults' adoption of new technologies, their learning preferences, and the resources they use to support their efforts. The study uses semi-structured interviews and a video prototype as a design probe to explore older adults' perceptions of adopting and learning new technologies in the context of health management support.</w:t>
      </w:r>
    </w:p>
    <w:p>
      <w:pPr>
        <w:jc w:val="both"/>
      </w:pPr>
      <w:r>
        <w:rPr/>
        <w:t xml:space="preserve"/>
      </w:r>
    </w:p>
    <w:p>
      <w:pPr>
        <w:jc w:val="both"/>
      </w:pPr>
      <w:r>
        <w:rPr/>
        <w:t xml:space="preserve">Overall, the article provides valuable insights into older adults' evolving challenges, learning needs, and design opportunities for next-generation learning support. However, there are some potential biases and limitations in the study that need to be considered.</w:t>
      </w:r>
    </w:p>
    <w:p>
      <w:pPr>
        <w:jc w:val="both"/>
      </w:pPr>
      <w:r>
        <w:rPr/>
        <w:t xml:space="preserve"/>
      </w:r>
    </w:p>
    <w:p>
      <w:pPr>
        <w:jc w:val="both"/>
      </w:pPr>
      <w:r>
        <w:rPr/>
        <w:t xml:space="preserve">One potential bias is that the study only focuses on older adults aged 65+, which may not represent all older adults. There may be differences in technology adoption and learning preferences among different age groups within the older adult population. Additionally, the sample size of 20 participants may not be representative of all older adults.</w:t>
      </w:r>
    </w:p>
    <w:p>
      <w:pPr>
        <w:jc w:val="both"/>
      </w:pPr>
      <w:r>
        <w:rPr/>
        <w:t xml:space="preserve"/>
      </w:r>
    </w:p>
    <w:p>
      <w:pPr>
        <w:jc w:val="both"/>
      </w:pPr>
      <w:r>
        <w:rPr/>
        <w:t xml:space="preserve">Another limitation is that the study only explores technology adoption and learning preferences in the context of health management support. While this is a relevant and beneficial context for many older adults, it may not capture other important contexts where technology adoption is important, such as social connection or entertainment.</w:t>
      </w:r>
    </w:p>
    <w:p>
      <w:pPr>
        <w:jc w:val="both"/>
      </w:pPr>
      <w:r>
        <w:rPr/>
        <w:t xml:space="preserve"/>
      </w:r>
    </w:p>
    <w:p>
      <w:pPr>
        <w:jc w:val="both"/>
      </w:pPr>
      <w:r>
        <w:rPr/>
        <w:t xml:space="preserve">The article also makes some unsupported claims, such as stating that "technology adoption among older adults has increased significantly in recent years." While this may be true, no evidence is provided to support this claim.</w:t>
      </w:r>
    </w:p>
    <w:p>
      <w:pPr>
        <w:jc w:val="both"/>
      </w:pPr>
      <w:r>
        <w:rPr/>
        <w:t xml:space="preserve"/>
      </w:r>
    </w:p>
    <w:p>
      <w:pPr>
        <w:jc w:val="both"/>
      </w:pPr>
      <w:r>
        <w:rPr/>
        <w:t xml:space="preserve">Furthermore, while the article presents some design opportunities for next-generation learning support for older adults, it does not explore potential counterarguments or risks associated with these designs. For example, self-paced learning may lead to isolation or lack of motivation without proper guidance or feedback.</w:t>
      </w:r>
    </w:p>
    <w:p>
      <w:pPr>
        <w:jc w:val="both"/>
      </w:pPr>
      <w:r>
        <w:rPr/>
        <w:t xml:space="preserve"/>
      </w:r>
    </w:p>
    <w:p>
      <w:pPr>
        <w:jc w:val="both"/>
      </w:pPr>
      <w:r>
        <w:rPr/>
        <w:t xml:space="preserve">In terms of promotional content or partiality, there does not appear to be any overt bias towards any particular technology or product. However, it should be noted that the video prototype used in the study was created by one of the authors who works at a technology company focused on aging populations.</w:t>
      </w:r>
    </w:p>
    <w:p>
      <w:pPr>
        <w:jc w:val="both"/>
      </w:pPr>
      <w:r>
        <w:rPr/>
        <w:t xml:space="preserve"/>
      </w:r>
    </w:p>
    <w:p>
      <w:pPr>
        <w:jc w:val="both"/>
      </w:pPr>
      <w:r>
        <w:rPr/>
        <w:t xml:space="preserve">Overall, while there are some potential biases and limitations in the study presented in this article, it provides valuable insights into older adults' evolving challenges and learning needs related to technology adoption. Future research could expand on these findings by exploring different age groups within the older adult population and examining technology adoption in different contexts beyond health management support.</w:t>
      </w:r>
    </w:p>
    <w:p>
      <w:pPr>
        <w:pStyle w:val="Heading1"/>
      </w:pPr>
      <w:bookmarkStart w:id="5" w:name="_Toc5"/>
      <w:r>
        <w:t>Topics for further research:</w:t>
      </w:r>
      <w:bookmarkEnd w:id="5"/>
    </w:p>
    <w:p>
      <w:pPr>
        <w:spacing w:after="0"/>
        <w:numPr>
          <w:ilvl w:val="0"/>
          <w:numId w:val="2"/>
        </w:numPr>
      </w:pPr>
      <w:r>
        <w:rPr/>
        <w:t xml:space="preserve">Technology adoption among different age groups within the older adult population
</w:t>
      </w:r>
    </w:p>
    <w:p>
      <w:pPr>
        <w:spacing w:after="0"/>
        <w:numPr>
          <w:ilvl w:val="0"/>
          <w:numId w:val="2"/>
        </w:numPr>
      </w:pPr>
      <w:r>
        <w:rPr/>
        <w:t xml:space="preserve">Learning preferences and challenges for older adults in social connection and entertainment contexts
</w:t>
      </w:r>
    </w:p>
    <w:p>
      <w:pPr>
        <w:spacing w:after="0"/>
        <w:numPr>
          <w:ilvl w:val="0"/>
          <w:numId w:val="2"/>
        </w:numPr>
      </w:pPr>
      <w:r>
        <w:rPr/>
        <w:t xml:space="preserve">Evidence of recent trends in technology adoption among older adults
</w:t>
      </w:r>
    </w:p>
    <w:p>
      <w:pPr>
        <w:spacing w:after="0"/>
        <w:numPr>
          <w:ilvl w:val="0"/>
          <w:numId w:val="2"/>
        </w:numPr>
      </w:pPr>
      <w:r>
        <w:rPr/>
        <w:t xml:space="preserve">Risks and counterarguments associated with self-paced learning for older adults
</w:t>
      </w:r>
    </w:p>
    <w:p>
      <w:pPr>
        <w:spacing w:after="0"/>
        <w:numPr>
          <w:ilvl w:val="0"/>
          <w:numId w:val="2"/>
        </w:numPr>
      </w:pPr>
      <w:r>
        <w:rPr/>
        <w:t xml:space="preserve">Impact of technology adoption on older adults' mental health and social isolation
</w:t>
      </w:r>
    </w:p>
    <w:p>
      <w:pPr>
        <w:numPr>
          <w:ilvl w:val="0"/>
          <w:numId w:val="2"/>
        </w:numPr>
      </w:pPr>
      <w:r>
        <w:rPr/>
        <w:t xml:space="preserve">Best practices for designing technology-based learning support for older adults</w:t>
      </w:r>
    </w:p>
    <w:p>
      <w:pPr>
        <w:pStyle w:val="Heading1"/>
      </w:pPr>
      <w:bookmarkStart w:id="6" w:name="_Toc6"/>
      <w:r>
        <w:t>Report location:</w:t>
      </w:r>
      <w:bookmarkEnd w:id="6"/>
    </w:p>
    <w:p>
      <w:hyperlink r:id="rId8" w:history="1">
        <w:r>
          <w:rPr>
            <w:color w:val="2980b9"/>
            <w:u w:val="single"/>
          </w:rPr>
          <w:t xml:space="preserve">https://www.fullpicture.app/item/6f2a0829edd707c7b2d647ffdb1b4f39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C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11764.3445702" TargetMode="External"/><Relationship Id="rId8" Type="http://schemas.openxmlformats.org/officeDocument/2006/relationships/hyperlink" Target="https://www.fullpicture.app/item/6f2a0829edd707c7b2d647ffdb1b4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2024-01-09T13:15:04+01:00</dcterms:created>
  <dcterms:modified xsi:type="dcterms:W3CDTF">2024-01-09T13:15:04+01:00</dcterms:modified>
</cp:coreProperties>
</file>

<file path=docProps/custom.xml><?xml version="1.0" encoding="utf-8"?>
<Properties xmlns="http://schemas.openxmlformats.org/officeDocument/2006/custom-properties" xmlns:vt="http://schemas.openxmlformats.org/officeDocument/2006/docPropsVTypes"/>
</file>