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Assessment of Building Energy Simulation Tools to Predict Heating and Cooling Energy Consumption at Early Design Stages</w:t>
      </w:r>
      <w:br/>
      <w:hyperlink r:id="rId7" w:history="1">
        <w:r>
          <w:rPr>
            <w:color w:val="2980b9"/>
            <w:u w:val="single"/>
          </w:rPr>
          <w:t xml:space="preserve">https://www.mdpi.com/2071-1050/15/3/1920</w:t>
        </w:r>
      </w:hyperlink>
    </w:p>
    <w:p>
      <w:pPr>
        <w:pStyle w:val="Heading1"/>
      </w:pPr>
      <w:bookmarkStart w:id="2" w:name="_Toc2"/>
      <w:r>
        <w:t>Article summary:</w:t>
      </w:r>
      <w:bookmarkEnd w:id="2"/>
    </w:p>
    <w:p>
      <w:pPr>
        <w:jc w:val="both"/>
      </w:pPr>
      <w:r>
        <w:rPr/>
        <w:t xml:space="preserve">1. 建筑能源模拟工具的发展历程：文章介绍了建筑能源模拟工具的起源和发展，从20世纪70年代的石油危机开始，这些工具逐渐在各种计算机系统中得到应用。</w:t>
      </w:r>
    </w:p>
    <w:p>
      <w:pPr>
        <w:jc w:val="both"/>
      </w:pPr>
      <w:r>
        <w:rPr/>
        <w:t xml:space="preserve">2. 不同建筑能源模拟工具的特点：文章提到了一些常见的免费或商业化建筑能源模拟软件，并对它们进行了分类和比较。根据数学模型和灵活性的不同，这些工具可以分为通用型和专用型两类。</w:t>
      </w:r>
    </w:p>
    <w:p>
      <w:pPr>
        <w:jc w:val="both"/>
      </w:pPr>
      <w:r>
        <w:rPr/>
        <w:t xml:space="preserve">3. 建筑能源模拟工具在设计阶段的应用：文章指出，建筑能源模拟工具在设计阶段的应用对于提高建筑性能至关重要。尤其是在早期设计阶段，建筑师可以通过使用这些工具做出更明智的决策来改善建筑性能。同时，文章还提到了气候变化对建筑环境行为的影响以及如何预测未来行为。</w:t>
      </w:r>
    </w:p>
    <w:p>
      <w:pPr>
        <w:jc w:val="both"/>
      </w:pPr>
      <w:r>
        <w:rPr/>
        <w:t xml:space="preserve"/>
      </w:r>
    </w:p>
    <w:p>
      <w:pPr>
        <w:jc w:val="both"/>
      </w:pPr>
      <w:r>
        <w:rPr/>
        <w:t xml:space="preserve">注意：由于原文只给出了开头部分内容，因此以上总结仅基于已有信息进行推测。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这篇文章主要介绍了建筑能源模拟工具在早期设计阶段预测供暖和制冷能耗方面的评估。然而，文章存在一些潜在的偏见和问题。</w:t>
      </w:r>
    </w:p>
    <w:p>
      <w:pPr>
        <w:jc w:val="both"/>
      </w:pPr>
      <w:r>
        <w:rPr/>
        <w:t xml:space="preserve"/>
      </w:r>
    </w:p>
    <w:p>
      <w:pPr>
        <w:jc w:val="both"/>
      </w:pPr>
      <w:r>
        <w:rPr/>
        <w:t xml:space="preserve">首先，文章提到了各种免费或商业建筑能源模拟软件的可用性，但没有提及这些软件之间的差异和优劣势。它只是简单地列举了一些软件名称，并没有对它们进行深入的比较和评估。</w:t>
      </w:r>
    </w:p>
    <w:p>
      <w:pPr>
        <w:jc w:val="both"/>
      </w:pPr>
      <w:r>
        <w:rPr/>
        <w:t xml:space="preserve"/>
      </w:r>
    </w:p>
    <w:p>
      <w:pPr>
        <w:jc w:val="both"/>
      </w:pPr>
      <w:r>
        <w:rPr/>
        <w:t xml:space="preserve">其次，文章提到了一些特定的建筑能源模拟工具，如TRNSYS、IDA ICE和EnergyPlus，但没有提供关于它们性能和适用范围的详细信息。读者无法判断这些工具是否真正适合早期设计阶段的能耗预测。</w:t>
      </w:r>
    </w:p>
    <w:p>
      <w:pPr>
        <w:jc w:val="both"/>
      </w:pPr>
      <w:r>
        <w:rPr/>
        <w:t xml:space="preserve"/>
      </w:r>
    </w:p>
    <w:p>
      <w:pPr>
        <w:jc w:val="both"/>
      </w:pPr>
      <w:r>
        <w:rPr/>
        <w:t xml:space="preserve">此外，文章还提到了一些与建筑能源模拟相关的法规和认证标准，但没有说明它们对于早期设计阶段的影响。读者无法确定这些法规和标准是否适用于该阶段，并且是否会对能耗预测产生重要影响。</w:t>
      </w:r>
    </w:p>
    <w:p>
      <w:pPr>
        <w:jc w:val="both"/>
      </w:pPr>
      <w:r>
        <w:rPr/>
        <w:t xml:space="preserve"/>
      </w:r>
    </w:p>
    <w:p>
      <w:pPr>
        <w:jc w:val="both"/>
      </w:pPr>
      <w:r>
        <w:rPr/>
        <w:t xml:space="preserve">另外，文章中提到了建筑师和工程师在应用模拟工具时需求不同，但并未进一步探讨这种差异对能耗预测的影响。这可能导致读者对于如何选择合适的工具和如何解释模拟结果感到困惑。</w:t>
      </w:r>
    </w:p>
    <w:p>
      <w:pPr>
        <w:jc w:val="both"/>
      </w:pPr>
      <w:r>
        <w:rPr/>
        <w:t xml:space="preserve"/>
      </w:r>
    </w:p>
    <w:p>
      <w:pPr>
        <w:jc w:val="both"/>
      </w:pPr>
      <w:r>
        <w:rPr/>
        <w:t xml:space="preserve">最后，文章没有提供足够的证据来支持其关于建筑能源模拟工具在早期设计阶段的有效性和准确性的主张。它只是简单地列举了一些评估工具的方面，但没有提供实际案例或研究结果来支持这些主张。</w:t>
      </w:r>
    </w:p>
    <w:p>
      <w:pPr>
        <w:jc w:val="both"/>
      </w:pPr>
      <w:r>
        <w:rPr/>
        <w:t xml:space="preserve"/>
      </w:r>
    </w:p>
    <w:p>
      <w:pPr>
        <w:jc w:val="both"/>
      </w:pPr>
      <w:r>
        <w:rPr/>
        <w:t xml:space="preserve">综上所述，这篇文章在介绍建筑能源模拟工具在早期设计阶段应用方面存在一些偏见和不足之处。它需要更深入地探讨不同工具之间的差异、法规和标准对能耗预测的影响以及建筑师和工程师需求差异等问题，并提供更多实证数据来支持其主张。</w:t>
      </w:r>
    </w:p>
    <w:p>
      <w:pPr>
        <w:pStyle w:val="Heading1"/>
      </w:pPr>
      <w:bookmarkStart w:id="5" w:name="_Toc5"/>
      <w:r>
        <w:t>Topics for further research:</w:t>
      </w:r>
      <w:bookmarkEnd w:id="5"/>
    </w:p>
    <w:p>
      <w:pPr>
        <w:spacing w:after="0"/>
        <w:numPr>
          <w:ilvl w:val="0"/>
          <w:numId w:val="2"/>
        </w:numPr>
      </w:pPr>
      <w:r>
        <w:rPr/>
        <w:t xml:space="preserve">建筑能源模拟软件之间的差异和优劣势
</w:t>
      </w:r>
    </w:p>
    <w:p>
      <w:pPr>
        <w:spacing w:after="0"/>
        <w:numPr>
          <w:ilvl w:val="0"/>
          <w:numId w:val="2"/>
        </w:numPr>
      </w:pPr>
      <w:r>
        <w:rPr/>
        <w:t xml:space="preserve">TRNSYS、IDA ICE和EnergyPlus的性能和适用范围
</w:t>
      </w:r>
    </w:p>
    <w:p>
      <w:pPr>
        <w:spacing w:after="0"/>
        <w:numPr>
          <w:ilvl w:val="0"/>
          <w:numId w:val="2"/>
        </w:numPr>
      </w:pPr>
      <w:r>
        <w:rPr/>
        <w:t xml:space="preserve">建筑能源模拟工具在早期设计阶段的法规和认证标准的影响
</w:t>
      </w:r>
    </w:p>
    <w:p>
      <w:pPr>
        <w:spacing w:after="0"/>
        <w:numPr>
          <w:ilvl w:val="0"/>
          <w:numId w:val="2"/>
        </w:numPr>
      </w:pPr>
      <w:r>
        <w:rPr/>
        <w:t xml:space="preserve">建筑师和工程师在应用模拟工具时的需求差异对能耗预测的影响
</w:t>
      </w:r>
    </w:p>
    <w:p>
      <w:pPr>
        <w:spacing w:after="0"/>
        <w:numPr>
          <w:ilvl w:val="0"/>
          <w:numId w:val="2"/>
        </w:numPr>
      </w:pPr>
      <w:r>
        <w:rPr/>
        <w:t xml:space="preserve">建筑能源模拟工具在早期设计阶段的有效性和准确性的证据
</w:t>
      </w:r>
    </w:p>
    <w:p>
      <w:pPr>
        <w:numPr>
          <w:ilvl w:val="0"/>
          <w:numId w:val="2"/>
        </w:numPr>
      </w:pPr>
      <w:r>
        <w:rPr/>
        <w:t xml:space="preserve">实际案例或研究结果来支持建筑能源模拟工具在早期设计阶段的应用</w:t>
      </w:r>
    </w:p>
    <w:p>
      <w:pPr>
        <w:pStyle w:val="Heading1"/>
      </w:pPr>
      <w:bookmarkStart w:id="6" w:name="_Toc6"/>
      <w:r>
        <w:t>Report location:</w:t>
      </w:r>
      <w:bookmarkEnd w:id="6"/>
    </w:p>
    <w:p>
      <w:hyperlink r:id="rId8" w:history="1">
        <w:r>
          <w:rPr>
            <w:color w:val="2980b9"/>
            <w:u w:val="single"/>
          </w:rPr>
          <w:t xml:space="preserve">https://www.fullpicture.app/item/6fc6b3574fc55833c8a1429866c4dae5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26E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5/3/1920" TargetMode="External"/><Relationship Id="rId8" Type="http://schemas.openxmlformats.org/officeDocument/2006/relationships/hyperlink" Target="https://www.fullpicture.app/item/6fc6b3574fc55833c8a1429866c4da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2024-03-23T18:32:01+01:00</dcterms:created>
  <dcterms:modified xsi:type="dcterms:W3CDTF">2024-03-23T18:32:01+01:00</dcterms:modified>
</cp:coreProperties>
</file>

<file path=docProps/custom.xml><?xml version="1.0" encoding="utf-8"?>
<Properties xmlns="http://schemas.openxmlformats.org/officeDocument/2006/custom-properties" xmlns:vt="http://schemas.openxmlformats.org/officeDocument/2006/docPropsVTypes"/>
</file>