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Prophylactic oral NAC reduced poor hematopoietic reconstitution by improving endothelial cells after haploidentical transplantation - PMC</w:t>
      </w:r>
      <w:br/>
      <w:hyperlink r:id="rId7" w:history="1">
        <w:r>
          <w:rPr>
            <w:color w:val="2980b9"/>
            <w:u w:val="single"/>
          </w:rPr>
          <w:t xml:space="preserve">https://www.ncbi.nlm.nih.gov/pmc/articles/PMC6482364/</w:t>
        </w:r>
      </w:hyperlink>
    </w:p>
    <w:p>
      <w:pPr>
        <w:pStyle w:val="Heading1"/>
      </w:pPr>
      <w:bookmarkStart w:id="2" w:name="_Toc2"/>
      <w:r>
        <w:t>Article summary:</w:t>
      </w:r>
      <w:bookmarkEnd w:id="2"/>
    </w:p>
    <w:p>
      <w:pPr>
        <w:jc w:val="both"/>
      </w:pPr>
      <w:r>
        <w:rPr/>
        <w:t xml:space="preserve">1. Impaired BM ECs pre-HSCT are responsible for defective hematopoiesis in PGF and PT patients.</w:t>
      </w:r>
    </w:p>
    <w:p>
      <w:pPr>
        <w:jc w:val="both"/>
      </w:pPr>
      <w:r>
        <w:rPr/>
        <w:t xml:space="preserve">2. Prophylactic oral NAC safely and effectively prevents poor hematopoietic reconstitution by improving BM EC function postallotransplant.</w:t>
      </w:r>
    </w:p>
    <w:p>
      <w:pPr>
        <w:jc w:val="both"/>
      </w:pPr>
      <w:r>
        <w:rPr/>
        <w:t xml:space="preserve">3. Improvement of BM ECs through prophylactic NAC intervention may be a promising therapeutic approach to promote hematopoietic reconstitution post-HSCT.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two prospective clinical trials with a total of 103 participants, which provides sufficient evidence to support the claims made in the article. The article also provides detailed information about the methods used in the trials, such as the use of receiver operating characteristic curves to identify high-risk patients with PGF and PT, as well as in situ BM trephine biopsy analyses to confirm the findings from the trials. Furthermore, potential risks associated with prophylactic NAC intervention are noted in the article, such as gastrointestinal discomfort or nausea. </w:t>
      </w:r>
    </w:p>
    <w:p>
      <w:pPr>
        <w:jc w:val="both"/>
      </w:pPr>
      <w:r>
        <w:rPr/>
        <w:t xml:space="preserve">However, there are some points that could be improved upon in terms of trustworthiness and reliability. For example, while both sides of an argument are presented (i.e., impaired BM ECs pre-HSCT being responsible for defective hematopoiesis vs prophylactic NAC intervention being a promising therapeutic approach), there is no discussion of possible counterarguments or alternative explanations for the findings presented in the article. Additionally, while potential risks associated with prophylactic NAC intervention are noted, there is no discussion of possible benefits or advantages associated with this approach. Finally, there is no mention of any ethical considerations related to conducting these clinical trials or using prophylactic NAC intervention as a treatment option for PGF and PT patients.</w:t>
      </w:r>
    </w:p>
    <w:p>
      <w:pPr>
        <w:pStyle w:val="Heading1"/>
      </w:pPr>
      <w:bookmarkStart w:id="5" w:name="_Toc5"/>
      <w:r>
        <w:t>Topics for further research:</w:t>
      </w:r>
      <w:bookmarkEnd w:id="5"/>
    </w:p>
    <w:p>
      <w:pPr>
        <w:spacing w:after="0"/>
        <w:numPr>
          <w:ilvl w:val="0"/>
          <w:numId w:val="2"/>
        </w:numPr>
      </w:pPr>
      <w:r>
        <w:rPr/>
        <w:t xml:space="preserve">Ethical considerations of prophylactic NAC intervention</w:t>
      </w:r>
    </w:p>
    <w:p>
      <w:pPr>
        <w:spacing w:after="0"/>
        <w:numPr>
          <w:ilvl w:val="0"/>
          <w:numId w:val="2"/>
        </w:numPr>
      </w:pPr>
      <w:r>
        <w:rPr/>
        <w:t xml:space="preserve">Benefits of prophylactic NAC intervention</w:t>
      </w:r>
    </w:p>
    <w:p>
      <w:pPr>
        <w:spacing w:after="0"/>
        <w:numPr>
          <w:ilvl w:val="0"/>
          <w:numId w:val="2"/>
        </w:numPr>
      </w:pPr>
      <w:r>
        <w:rPr/>
        <w:t xml:space="preserve">Alternative explanations for impaired BM ECs pre-HSCT</w:t>
      </w:r>
    </w:p>
    <w:p>
      <w:pPr>
        <w:spacing w:after="0"/>
        <w:numPr>
          <w:ilvl w:val="0"/>
          <w:numId w:val="2"/>
        </w:numPr>
      </w:pPr>
      <w:r>
        <w:rPr/>
        <w:t xml:space="preserve">Counterarguments to prophylactic NAC intervention</w:t>
      </w:r>
    </w:p>
    <w:p>
      <w:pPr>
        <w:spacing w:after="0"/>
        <w:numPr>
          <w:ilvl w:val="0"/>
          <w:numId w:val="2"/>
        </w:numPr>
      </w:pPr>
      <w:r>
        <w:rPr/>
        <w:t xml:space="preserve">Receiver operating characteristic curves for PGF and PT</w:t>
      </w:r>
    </w:p>
    <w:p>
      <w:pPr>
        <w:numPr>
          <w:ilvl w:val="0"/>
          <w:numId w:val="2"/>
        </w:numPr>
      </w:pPr>
      <w:r>
        <w:rPr/>
        <w:t xml:space="preserve">In situ BM trephine biopsy analyses</w:t>
      </w:r>
    </w:p>
    <w:p>
      <w:pPr>
        <w:pStyle w:val="Heading1"/>
      </w:pPr>
      <w:bookmarkStart w:id="6" w:name="_Toc6"/>
      <w:r>
        <w:t>Report location:</w:t>
      </w:r>
      <w:bookmarkEnd w:id="6"/>
    </w:p>
    <w:p>
      <w:hyperlink r:id="rId8" w:history="1">
        <w:r>
          <w:rPr>
            <w:color w:val="2980b9"/>
            <w:u w:val="single"/>
          </w:rPr>
          <w:t xml:space="preserve">https://www.fullpicture.app/item/6fd0bdb6d835b8512530d1e5f76c9003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1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82364/" TargetMode="External"/><Relationship Id="rId8" Type="http://schemas.openxmlformats.org/officeDocument/2006/relationships/hyperlink" Target="https://www.fullpicture.app/item/6fd0bdb6d835b8512530d1e5f76c9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2023-02-23T01:07:11+01:00</dcterms:created>
  <dcterms:modified xsi:type="dcterms:W3CDTF">2023-02-23T01:07:11+01:00</dcterms:modified>
</cp:coreProperties>
</file>

<file path=docProps/custom.xml><?xml version="1.0" encoding="utf-8"?>
<Properties xmlns="http://schemas.openxmlformats.org/officeDocument/2006/custom-properties" xmlns:vt="http://schemas.openxmlformats.org/officeDocument/2006/docPropsVTypes"/>
</file>