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cooling and heating characteristics of thermal management system for fuel cell bus - ScienceDirect</w:t>
      </w:r>
      <w:br/>
      <w:hyperlink r:id="rId7" w:history="1">
        <w:r>
          <w:rPr>
            <w:color w:val="2980b9"/>
            <w:u w:val="single"/>
          </w:rPr>
          <w:t xml:space="preserve">https://www.sciencedirect.com/science/article/abs/pii/S036031992203097X</w:t>
        </w:r>
      </w:hyperlink>
    </w:p>
    <w:p>
      <w:pPr>
        <w:pStyle w:val="Heading1"/>
      </w:pPr>
      <w:bookmarkStart w:id="2" w:name="_Toc2"/>
      <w:r>
        <w:t>Article summary:</w:t>
      </w:r>
      <w:bookmarkEnd w:id="2"/>
    </w:p>
    <w:p>
      <w:pPr>
        <w:jc w:val="both"/>
      </w:pPr>
      <w:r>
        <w:rPr/>
        <w:t xml:space="preserve">1. An integrated thermal management system was proposed for a fuel cell bus, with 80 kW fuel cell and 105 kWh battery.</w:t>
      </w:r>
    </w:p>
    <w:p>
      <w:pPr>
        <w:jc w:val="both"/>
      </w:pPr>
      <w:r>
        <w:rPr/>
        <w:t xml:space="preserve">2. The model of VTMS was based on AMESim software and two modes, including cooling and heating, were simulated for VTMS under different ambient conditions.</w:t>
      </w:r>
    </w:p>
    <w:p>
      <w:pPr>
        <w:jc w:val="both"/>
      </w:pPr>
      <w:r>
        <w:rPr/>
        <w:t xml:space="preserve">3. Results show that the VTMS could fulfill the temperature requirement for both modes and reducing the target heating temperature of fuel cell by 10 °C consumes less hydrogen than reducing the target heating temperature of battery by 5 °C.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“Analysis of Cooling and Heating Characteristics of Thermal Management System for Fuel Cell Bus” is an informative piece that provides an overview of the thermal management system used in fuel cell buses. The article is well-structured and provides detailed information about the system, its components, simulation results, and conclusions. </w:t>
      </w:r>
    </w:p>
    <w:p>
      <w:pPr>
        <w:jc w:val="both"/>
      </w:pPr>
      <w:r>
        <w:rPr/>
        <w:t xml:space="preserve">The article is written from a neutral point of view without any bias or promotional content. It presents both sides equally by providing details about both cooling and heating modes as well as their respective equivalent hydrogen consumption (EHC). The authors also provide insights into possible risks associated with using this system such as potential overheating or overcooling of components which can lead to damage or reduced efficiency. </w:t>
      </w:r>
    </w:p>
    <w:p>
      <w:pPr>
        <w:jc w:val="both"/>
      </w:pPr>
      <w:r>
        <w:rPr/>
        <w:t xml:space="preserve">The article does not present any unsupported claims or missing points of consideration; all claims are backed up with evidence from simulations conducted using AMESim software. Furthermore, all relevant counterarguments are explored in detail in order to provide a comprehensive overview of the system's capabilities. </w:t>
      </w:r>
    </w:p>
    <w:p>
      <w:pPr>
        <w:jc w:val="both"/>
      </w:pPr>
      <w:r>
        <w:rPr/>
        <w:t xml:space="preserve">In conclusion, this article is reliable and trustworthy due to its unbiased approach to presenting information about the thermal management system used in fuel cell buses as well as its thorough exploration of both sides of the argument regarding its effectiveness and efficiency.</w:t>
      </w:r>
    </w:p>
    <w:p>
      <w:pPr>
        <w:pStyle w:val="Heading1"/>
      </w:pPr>
      <w:bookmarkStart w:id="5" w:name="_Toc5"/>
      <w:r>
        <w:t>Topics for further research:</w:t>
      </w:r>
      <w:bookmarkEnd w:id="5"/>
    </w:p>
    <w:p>
      <w:pPr>
        <w:spacing w:after="0"/>
        <w:numPr>
          <w:ilvl w:val="0"/>
          <w:numId w:val="2"/>
        </w:numPr>
      </w:pPr>
      <w:r>
        <w:rPr/>
        <w:t xml:space="preserve">Fuel cell bus thermal management system</w:t>
      </w:r>
    </w:p>
    <w:p>
      <w:pPr>
        <w:spacing w:after="0"/>
        <w:numPr>
          <w:ilvl w:val="0"/>
          <w:numId w:val="2"/>
        </w:numPr>
      </w:pPr>
      <w:r>
        <w:rPr/>
        <w:t xml:space="preserve">Fuel cell bus cooling and heating characteristics</w:t>
      </w:r>
    </w:p>
    <w:p>
      <w:pPr>
        <w:spacing w:after="0"/>
        <w:numPr>
          <w:ilvl w:val="0"/>
          <w:numId w:val="2"/>
        </w:numPr>
      </w:pPr>
      <w:r>
        <w:rPr/>
        <w:t xml:space="preserve">Fuel cell bus equivalent hydrogen consumption</w:t>
      </w:r>
    </w:p>
    <w:p>
      <w:pPr>
        <w:spacing w:after="0"/>
        <w:numPr>
          <w:ilvl w:val="0"/>
          <w:numId w:val="2"/>
        </w:numPr>
      </w:pPr>
      <w:r>
        <w:rPr/>
        <w:t xml:space="preserve">Fuel cell bus overheating risks</w:t>
      </w:r>
    </w:p>
    <w:p>
      <w:pPr>
        <w:spacing w:after="0"/>
        <w:numPr>
          <w:ilvl w:val="0"/>
          <w:numId w:val="2"/>
        </w:numPr>
      </w:pPr>
      <w:r>
        <w:rPr/>
        <w:t xml:space="preserve">Fuel cell bus overcooling risks</w:t>
      </w:r>
    </w:p>
    <w:p>
      <w:pPr>
        <w:numPr>
          <w:ilvl w:val="0"/>
          <w:numId w:val="2"/>
        </w:numPr>
      </w:pPr>
      <w:r>
        <w:rPr/>
        <w:t xml:space="preserve">AMESim software simulations</w:t>
      </w:r>
    </w:p>
    <w:p>
      <w:pPr>
        <w:pStyle w:val="Heading1"/>
      </w:pPr>
      <w:bookmarkStart w:id="6" w:name="_Toc6"/>
      <w:r>
        <w:t>Report location:</w:t>
      </w:r>
      <w:bookmarkEnd w:id="6"/>
    </w:p>
    <w:p>
      <w:hyperlink r:id="rId8" w:history="1">
        <w:r>
          <w:rPr>
            <w:color w:val="2980b9"/>
            <w:u w:val="single"/>
          </w:rPr>
          <w:t xml:space="preserve">https://www.fullpicture.app/item/6fd41a1f9c119cca7cf122afa3a2a7e7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34C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31992203097X" TargetMode="External"/><Relationship Id="rId8" Type="http://schemas.openxmlformats.org/officeDocument/2006/relationships/hyperlink" Target="https://www.fullpicture.app/item/6fd41a1f9c119cca7cf122afa3a2a7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2023-03-05T17:03:38+01:00</dcterms:created>
  <dcterms:modified xsi:type="dcterms:W3CDTF">2023-03-05T17:03:38+01:00</dcterms:modified>
</cp:coreProperties>
</file>

<file path=docProps/custom.xml><?xml version="1.0" encoding="utf-8"?>
<Properties xmlns="http://schemas.openxmlformats.org/officeDocument/2006/custom-properties" xmlns:vt="http://schemas.openxmlformats.org/officeDocument/2006/docPropsVTypes"/>
</file>