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英杰电气:多项业务齐头发展 目标规模超二十亿 - 中国知网</w:t></w:r><w:br/><w:hyperlink r:id="rId7" w:history="1"><w:r><w:rPr><w:color w:val="2980b9"/><w:u w:val="single"/></w:rPr><w:t xml:space="preserve">https://kns.cnki.net/kcms2/article/abstract?v=3uoqIhG8C44YLTlOAiTRKibYlV5Vjs7iJTKGjg9uTdeTsOI_ra5_XdjftBLxIRbZCMIbSOIQqs4GsejgD2XE4wXBmdwIYlZG&uniplatform=NZKPT</w:t></w:r></w:hyperlink></w:p><w:p><w:pPr><w:pStyle w:val="Heading1"/></w:pPr><w:bookmarkStart w:id="2" w:name="_Toc2"/><w:r><w:t>Article summary:</w:t></w:r><w:bookmarkEnd w:id="2"/></w:p><w:p><w:pPr><w:jc w:val="both"/></w:pPr><w:r><w:rPr/><w:t xml:space="preserve">1. Yingjie Electric (300820) has recently been the focus of investor attention, with hundreds of investors from dozens of institutions conducting research.</w:t></w:r></w:p><w:p><w:pPr><w:jc w:val="both"/></w:pPr><w:r><w:rPr/><w:t xml:space="preserve">2. The company was founded in 1992 by Chairman Wang Jun and his partner Zhou Yinghuai, who both had technical backgrounds.</w:t></w:r></w:p><w:p><w:pPr><w:jc w:val="both"/></w:pPr><w:r><w:rPr/><w:t xml:space="preserve">3. The discussion between the company and investors focused on its business and development, with a goal to reach a scale of over two billion yuan.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Yingjie Electric's history and development goals. It also includes quotes from the company's chairman, which adds credibility to the article. However, there are some potential biases that should be noted. For example, the article does not provide any counterarguments or opposing views on Yingjie Electric's plans for growth or its current performance. Additionally, there is no mention of any potential risks associated with investing in the company or any other potential drawbacks that could affect its future success. Furthermore, while the article does provide some background information on Yingjie Electric's founders, it does not explore their qualifications or experience in detail which could be important for readers to consider when evaluating the company's prospects. Finally, while the article does include references to other sources at the end of the text, these are mostly related articles rather than independent sources that could provide additional insights into Yingjie Electric's operations and performance.</w:t></w:r></w:p><w:p><w:pPr><w:pStyle w:val="Heading1"/></w:pPr><w:bookmarkStart w:id="5" w:name="_Toc5"/><w:r><w:t>Topics for further research:</w:t></w:r><w:bookmarkEnd w:id="5"/></w:p><w:p><w:pPr><w:spacing w:after="0"/><w:numPr><w:ilvl w:val="0"/><w:numId w:val="2"/></w:numPr></w:pPr><w:r><w:rPr/><w:t xml:space="preserve">Yingjie Electric performance review</w:t></w:r></w:p><w:p><w:pPr><w:spacing w:after="0"/><w:numPr><w:ilvl w:val="0"/><w:numId w:val="2"/></w:numPr></w:pPr><w:r><w:rPr/><w:t xml:space="preserve">Yingjie Electric risk assessment</w:t></w:r></w:p><w:p><w:pPr><w:spacing w:after="0"/><w:numPr><w:ilvl w:val="0"/><w:numId w:val="2"/></w:numPr></w:pPr><w:r><w:rPr/><w:t xml:space="preserve">Yingjie Electric founders qualifications</w:t></w:r></w:p><w:p><w:pPr><w:spacing w:after="0"/><w:numPr><w:ilvl w:val="0"/><w:numId w:val="2"/></w:numPr></w:pPr><w:r><w:rPr/><w:t xml:space="preserve">Yingjie Electric competitors</w:t></w:r></w:p><w:p><w:pPr><w:spacing w:after="0"/><w:numPr><w:ilvl w:val="0"/><w:numId w:val="2"/></w:numPr></w:pPr><w:r><w:rPr/><w:t xml:space="preserve">Yingjie Electric industry analysis</w:t></w:r></w:p><w:p><w:pPr><w:numPr><w:ilvl w:val="0"/><w:numId w:val="2"/></w:numPr></w:pPr><w:r><w:rPr/><w:t xml:space="preserve">Yingjie Electric financial statements</w:t></w:r></w:p><w:p><w:pPr><w:pStyle w:val="Heading1"/></w:pPr><w:bookmarkStart w:id="6" w:name="_Toc6"/><w:r><w:t>Report location:</w:t></w:r><w:bookmarkEnd w:id="6"/></w:p><w:p><w:hyperlink r:id="rId8" w:history="1"><w:r><w:rPr><w:color w:val="2980b9"/><w:u w:val="single"/></w:rPr><w:t xml:space="preserve">https://www.fullpicture.app/item/6fd716ace45777cdb3797bd6097471fd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797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djftBLxIRbZCMIbSOIQqs4GsejgD2XE4wXBmdwIYlZG&amp;uniplatform=NZKPT" TargetMode="External"/><Relationship Id="rId8" Type="http://schemas.openxmlformats.org/officeDocument/2006/relationships/hyperlink" Target="https://www.fullpicture.app/item/6fd716ace45777cdb3797bd6097471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2023-03-03T15:10:02+01:00</dcterms:created>
  <dcterms:modified xsi:type="dcterms:W3CDTF">2023-03-03T15:10:02+01:00</dcterms:modified>
</cp:coreProperties>
</file>

<file path=docProps/custom.xml><?xml version="1.0" encoding="utf-8"?>
<Properties xmlns="http://schemas.openxmlformats.org/officeDocument/2006/custom-properties" xmlns:vt="http://schemas.openxmlformats.org/officeDocument/2006/docPropsVTypes"/>
</file>