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Electroacupuncture improves swallowing function in a post-stroke dysphagia mouse model by activating the motor cortex inputs to the nucleus tractus solitarii through the parabrachial nuclei | Nature Communications</w:t>
      </w:r>
      <w:br/>
      <w:hyperlink r:id="rId7" w:history="1">
        <w:r>
          <w:rPr>
            <w:color w:val="2980b9"/>
            <w:u w:val="single"/>
          </w:rPr>
          <w:t xml:space="preserve">https://www.nature.com/articles/s41467-023-36448-6</w:t>
        </w:r>
      </w:hyperlink>
    </w:p>
    <w:p>
      <w:pPr>
        <w:pStyle w:val="Heading1"/>
      </w:pPr>
      <w:bookmarkStart w:id="2" w:name="_Toc2"/>
      <w:r>
        <w:t>Article summary:</w:t>
      </w:r>
      <w:bookmarkEnd w:id="2"/>
    </w:p>
    <w:p>
      <w:pPr>
        <w:jc w:val="both"/>
      </w:pPr>
      <w:r>
        <w:rPr/>
        <w:t xml:space="preserve">1. Approximately 15 million people worldwide suffer from a stroke each year, and 78% of them develop post-stroke dysphagia.</w:t>
      </w:r>
    </w:p>
    <w:p>
      <w:pPr>
        <w:jc w:val="both"/>
      </w:pPr>
      <w:r>
        <w:rPr/>
        <w:t xml:space="preserve">2. Electroacupuncture at the CV23 acupoint has been used to treat swallowing disorders, but the mechanism by which it ameliorates PSD remains unknown.</w:t>
      </w:r>
    </w:p>
    <w:p>
      <w:pPr>
        <w:jc w:val="both"/>
      </w:pPr>
      <w:r>
        <w:rPr/>
        <w:t xml:space="preserve">3. This study aimed to uncover the mechanism through which electroacupuncture at the CV23 acupoint improves swallowing function in a PSD mouse model by activating motor cortex inputs to the nucleus tractus solitarii through the parabrachial nuclei.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an argument fairly. The authors provide a detailed description of their research methods and results, as well as a thorough discussion of their findings. They also cite relevant literature to support their conclusions. However, there are some potential biases that should be noted. For example, the authors do not discuss any possible risks associated with electroacupuncture or other treatments for post-stroke dysphagia, nor do they explore any counterarguments or alternative treatments that may be available. Additionally, while they cite relevant literature to support their conclusions, they do not provide any evidence for their claims regarding the efficacy of electroacupuncture in treating post-stroke dysphagia specifically. Finally, while they present both sides of an argument fairly, they do not present all points of consideration equally; for example, they focus more on the potential benefits of electroacupuncture than on any potential drawbacks or risks associated with it.</w:t>
      </w:r>
    </w:p>
    <w:p>
      <w:pPr>
        <w:pStyle w:val="Heading1"/>
      </w:pPr>
      <w:bookmarkStart w:id="5" w:name="_Toc5"/>
      <w:r>
        <w:t>Topics for further research:</w:t>
      </w:r>
      <w:bookmarkEnd w:id="5"/>
    </w:p>
    <w:p>
      <w:pPr>
        <w:spacing w:after="0"/>
        <w:numPr>
          <w:ilvl w:val="0"/>
          <w:numId w:val="2"/>
        </w:numPr>
      </w:pPr>
      <w:r>
        <w:rPr/>
        <w:t xml:space="preserve">Risks associated with electroacupuncture</w:t>
      </w:r>
    </w:p>
    <w:p>
      <w:pPr>
        <w:spacing w:after="0"/>
        <w:numPr>
          <w:ilvl w:val="0"/>
          <w:numId w:val="2"/>
        </w:numPr>
      </w:pPr>
      <w:r>
        <w:rPr/>
        <w:t xml:space="preserve">Alternative treatments for post-stroke dysphagia</w:t>
      </w:r>
    </w:p>
    <w:p>
      <w:pPr>
        <w:spacing w:after="0"/>
        <w:numPr>
          <w:ilvl w:val="0"/>
          <w:numId w:val="2"/>
        </w:numPr>
      </w:pPr>
      <w:r>
        <w:rPr/>
        <w:t xml:space="preserve">Efficacy of electroacupuncture for post-stroke dysphagia</w:t>
      </w:r>
    </w:p>
    <w:p>
      <w:pPr>
        <w:spacing w:after="0"/>
        <w:numPr>
          <w:ilvl w:val="0"/>
          <w:numId w:val="2"/>
        </w:numPr>
      </w:pPr>
      <w:r>
        <w:rPr/>
        <w:t xml:space="preserve">Counterarguments to electroacupuncture for post-stroke dysphagia</w:t>
      </w:r>
    </w:p>
    <w:p>
      <w:pPr>
        <w:spacing w:after="0"/>
        <w:numPr>
          <w:ilvl w:val="0"/>
          <w:numId w:val="2"/>
        </w:numPr>
      </w:pPr>
      <w:r>
        <w:rPr/>
        <w:t xml:space="preserve">Evidence for electroacupuncture for post-stroke dysphagia</w:t>
      </w:r>
    </w:p>
    <w:p>
      <w:pPr>
        <w:numPr>
          <w:ilvl w:val="0"/>
          <w:numId w:val="2"/>
        </w:numPr>
      </w:pPr>
      <w:r>
        <w:rPr/>
        <w:t xml:space="preserve">Potential drawbacks of electroacupuncture for post-stroke dysphagia</w:t>
      </w:r>
    </w:p>
    <w:p>
      <w:pPr>
        <w:pStyle w:val="Heading1"/>
      </w:pPr>
      <w:bookmarkStart w:id="6" w:name="_Toc6"/>
      <w:r>
        <w:t>Report location:</w:t>
      </w:r>
      <w:bookmarkEnd w:id="6"/>
    </w:p>
    <w:p>
      <w:hyperlink r:id="rId8" w:history="1">
        <w:r>
          <w:rPr>
            <w:color w:val="2980b9"/>
            <w:u w:val="single"/>
          </w:rPr>
          <w:t xml:space="preserve">https://www.fullpicture.app/item/6ffe90d40a6a8fab34a132d972f8704b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F71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448-6" TargetMode="External"/><Relationship Id="rId8" Type="http://schemas.openxmlformats.org/officeDocument/2006/relationships/hyperlink" Target="https://www.fullpicture.app/item/6ffe90d40a6a8fab34a132d972f870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2023-02-24T17:21:09+01:00</dcterms:created>
  <dcterms:modified xsi:type="dcterms:W3CDTF">2023-02-24T17:21:09+01:00</dcterms:modified>
</cp:coreProperties>
</file>

<file path=docProps/custom.xml><?xml version="1.0" encoding="utf-8"?>
<Properties xmlns="http://schemas.openxmlformats.org/officeDocument/2006/custom-properties" xmlns:vt="http://schemas.openxmlformats.org/officeDocument/2006/docPropsVTypes"/>
</file>