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肝巨噬细胞上的CRIg可清除病理，预防酒精性肝病|自然通讯</w:t>
      </w:r>
      <w:br/>
      <w:hyperlink r:id="rId7" w:history="1">
        <w:r>
          <w:rPr>
            <w:color w:val="2980b9"/>
            <w:u w:val="single"/>
          </w:rPr>
          <w:t xml:space="preserve">https://www.nature.com/articles/s41467-021-27385-3</w:t>
        </w:r>
      </w:hyperlink>
    </w:p>
    <w:p>
      <w:pPr>
        <w:pStyle w:val="Heading1"/>
      </w:pPr>
      <w:bookmarkStart w:id="2" w:name="_Toc2"/>
      <w:r>
        <w:t>Article summary:</w:t>
      </w:r>
      <w:bookmarkEnd w:id="2"/>
    </w:p>
    <w:p>
      <w:pPr>
        <w:jc w:val="both"/>
      </w:pPr>
      <w:r>
        <w:rPr/>
        <w:t xml:space="preserve">1. Alcohol-related liver disease is a serious chronic acute liver failure associated with a 90-20% 50 day mortality rate.</w:t>
      </w:r>
    </w:p>
    <w:p>
      <w:pPr>
        <w:jc w:val="both"/>
      </w:pPr>
      <w:r>
        <w:rPr/>
        <w:t xml:space="preserve">2. CRIg, a member of the V-set and immunoglobulin superfamily, is expressed primarily by Kupffer cells in the liver and can help to clear bacteria from the body.</w:t>
      </w:r>
    </w:p>
    <w:p>
      <w:pPr>
        <w:jc w:val="both"/>
      </w:pPr>
      <w:r>
        <w:rPr/>
        <w:t xml:space="preserve">3. Patients with alcohol-related liver disease have lower levels of CRIg expression in their livers due to inflammation-associated downregulation and reduced numbers of Kupffer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role of CRIg in alcohol-related liver disease, discussing its potential for clearing bacteria from the body and preventing further progression of the disease. The article is well written and provides evidence for its claims, such as data from RNA sequencing studies showing lower levels of CRIg expression in patients with alcohol-related liver disease compared to healthy individuals, as well as data from immunofluorescence staining experiments demonstrating fewer CRIg+ macrophages in patients with alcoholic hepatitis. The article also discusses how inflammation can lead to downregulation of CRIg expression on Kupffer cells, providing further evidence for its claims. </w:t>
      </w:r>
    </w:p>
    <w:p>
      <w:pPr>
        <w:jc w:val="both"/>
      </w:pPr>
      <w:r>
        <w:rPr/>
        <w:t xml:space="preserve">However, there are some potential biases that should be noted when considering this article. For example, it does not discuss any potential risks associated with using CRIg as a treatment for alcohol-related liver disease or any possible side effects that may occur as a result of its use. Additionally, it does not explore any counterarguments or alternative treatments that may be available for this condition. Furthermore, while the article does provide evidence for its claims, it does not provide any information on how these findings could be applied clinically or what further research needs to be done before they can be used in practice. </w:t>
      </w:r>
    </w:p>
    <w:p>
      <w:pPr>
        <w:jc w:val="both"/>
      </w:pPr>
      <w:r>
        <w:rPr/>
        <w:t xml:space="preserve">In conclusion, while this article provides an informative overview of the role of CRIg in alcohol-related liver disease and presents evidence for its claims,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CRIg treatment for alcohol-related liver disease</w:t>
      </w:r>
    </w:p>
    <w:p>
      <w:pPr>
        <w:spacing w:after="0"/>
        <w:numPr>
          <w:ilvl w:val="0"/>
          <w:numId w:val="2"/>
        </w:numPr>
      </w:pPr>
      <w:r>
        <w:rPr/>
        <w:t xml:space="preserve">Side effects of CRIg treatment for alcohol-related liver disease</w:t>
      </w:r>
    </w:p>
    <w:p>
      <w:pPr>
        <w:spacing w:after="0"/>
        <w:numPr>
          <w:ilvl w:val="0"/>
          <w:numId w:val="2"/>
        </w:numPr>
      </w:pPr>
      <w:r>
        <w:rPr/>
        <w:t xml:space="preserve">Alternative treatments for alcohol-related liver disease</w:t>
      </w:r>
    </w:p>
    <w:p>
      <w:pPr>
        <w:spacing w:after="0"/>
        <w:numPr>
          <w:ilvl w:val="0"/>
          <w:numId w:val="2"/>
        </w:numPr>
      </w:pPr>
      <w:r>
        <w:rPr/>
        <w:t xml:space="preserve">Clinical applications of CRIg in alcohol-related liver disease</w:t>
      </w:r>
    </w:p>
    <w:p>
      <w:pPr>
        <w:spacing w:after="0"/>
        <w:numPr>
          <w:ilvl w:val="0"/>
          <w:numId w:val="2"/>
        </w:numPr>
      </w:pPr>
      <w:r>
        <w:rPr/>
        <w:t xml:space="preserve">Research needed for CRIg treatment of alcohol-related liver disease</w:t>
      </w:r>
    </w:p>
    <w:p>
      <w:pPr>
        <w:numPr>
          <w:ilvl w:val="0"/>
          <w:numId w:val="2"/>
        </w:numPr>
      </w:pPr>
      <w:r>
        <w:rPr/>
        <w:t xml:space="preserve">Counterarguments to CRIg treatment for alcohol-related liver disease</w:t>
      </w:r>
    </w:p>
    <w:p>
      <w:pPr>
        <w:pStyle w:val="Heading1"/>
      </w:pPr>
      <w:bookmarkStart w:id="6" w:name="_Toc6"/>
      <w:r>
        <w:t>Report location:</w:t>
      </w:r>
      <w:bookmarkEnd w:id="6"/>
    </w:p>
    <w:p>
      <w:hyperlink r:id="rId8" w:history="1">
        <w:r>
          <w:rPr>
            <w:color w:val="2980b9"/>
            <w:u w:val="single"/>
          </w:rPr>
          <w:t xml:space="preserve">https://www.fullpicture.app/item/70185762347f3819bc6a6ddb51a5763b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CB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7385-3" TargetMode="External"/><Relationship Id="rId8" Type="http://schemas.openxmlformats.org/officeDocument/2006/relationships/hyperlink" Target="https://www.fullpicture.app/item/70185762347f3819bc6a6ddb51a576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2023-03-03T20:47:44+01:00</dcterms:created>
  <dcterms:modified xsi:type="dcterms:W3CDTF">2023-03-03T20:47:44+01:00</dcterms:modified>
</cp:coreProperties>
</file>

<file path=docProps/custom.xml><?xml version="1.0" encoding="utf-8"?>
<Properties xmlns="http://schemas.openxmlformats.org/officeDocument/2006/custom-properties" xmlns:vt="http://schemas.openxmlformats.org/officeDocument/2006/docPropsVTypes"/>
</file>