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 Consistency Midjourney Essential Guide - YouTube</w:t>
      </w:r>
      <w:br/>
      <w:hyperlink r:id="rId7" w:history="1">
        <w:r>
          <w:rPr>
            <w:color w:val="2980b9"/>
            <w:u w:val="single"/>
          </w:rPr>
          <w:t xml:space="preserve">https://www.youtube.com/watch?v=vf4zWlfWHHw</w:t>
        </w:r>
      </w:hyperlink>
    </w:p>
    <w:p>
      <w:pPr>
        <w:pStyle w:val="Heading1"/>
      </w:pPr>
      <w:bookmarkStart w:id="2" w:name="_Toc2"/>
      <w:r>
        <w:t>Article summary:</w:t>
      </w:r>
      <w:bookmarkEnd w:id="2"/>
    </w:p>
    <w:p>
      <w:pPr>
        <w:jc w:val="both"/>
      </w:pPr>
      <w:r>
        <w:rPr/>
        <w:t xml:space="preserve">1. Bu makale, çocuk kitapları için karakter odaklı bir hikaye oluşturmanın önemini vurgulamaktadır.</w:t>
      </w:r>
    </w:p>
    <w:p>
      <w:pPr>
        <w:jc w:val="both"/>
      </w:pPr>
      <w:r>
        <w:rPr/>
        <w:t xml:space="preserve">2. Karakter tutarlılığı, hikayenin başarısı için kritik bir faktördür ve ChatGPT, MidJourney, Photoshop ve Canva gibi araçlar kullanılarak sağlanabilir.</w:t>
      </w:r>
    </w:p>
    <w:p>
      <w:pPr>
        <w:jc w:val="both"/>
      </w:pPr>
      <w:r>
        <w:rPr/>
        <w:t xml:space="preserve">3. Makalede ayrıca, adım adım rehberlik edilerek karakter geliştirme sürecindeki her adımın nasıl tamamlanacağı anlatılmaktadır.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Bu makale, karakter tutarlılığı ve çocuk kitapları oluşturma süreci hakkında bir rehber sunmaktadır. Ancak, makalenin kaynakları belirtilmemiş ve yazarın potansiyel önyargıları veya ilgi çatışmaları hakkında bilgi verilmemiştir.</w:t>
      </w:r>
    </w:p>
    <w:p>
      <w:pPr>
        <w:jc w:val="both"/>
      </w:pPr>
      <w:r>
        <w:rPr/>
        <w:t xml:space="preserve"/>
      </w:r>
    </w:p>
    <w:p>
      <w:pPr>
        <w:jc w:val="both"/>
      </w:pPr>
      <w:r>
        <w:rPr/>
        <w:t xml:space="preserve">Makalede, ChatGPT, MidJourney, Photoshop ve Canva gibi araçların kullanımı önerilmiştir. Ancak, bu araçların ne olduğu veya nasıl kullanılacağı hakkında yeterli bilgi verilmemiştir. Bu nedenle, okuyucuların bu araçları kullanmak için başka kaynaklara ihtiyaç duyabileceği açıktır.</w:t>
      </w:r>
    </w:p>
    <w:p>
      <w:pPr>
        <w:jc w:val="both"/>
      </w:pPr>
      <w:r>
        <w:rPr/>
        <w:t xml:space="preserve"/>
      </w:r>
    </w:p>
    <w:p>
      <w:pPr>
        <w:jc w:val="both"/>
      </w:pPr>
      <w:r>
        <w:rPr/>
        <w:t xml:space="preserve">Ayrıca, makalede desteklenmeyen iddialar da bulunmaktadır. Örneğin, yazar karakter tutarlılığının önemini vurgulamaktadır ancak bunu destekleyecek somut kanıtlar sunmamaktadır. Ayrıca, makalede keşfedilmemiş karşı argümanlar veya alternatif yaklaşımlar da yoktur.</w:t>
      </w:r>
    </w:p>
    <w:p>
      <w:pPr>
        <w:jc w:val="both"/>
      </w:pPr>
      <w:r>
        <w:rPr/>
        <w:t xml:space="preserve"/>
      </w:r>
    </w:p>
    <w:p>
      <w:pPr>
        <w:jc w:val="both"/>
      </w:pPr>
      <w:r>
        <w:rPr/>
        <w:t xml:space="preserve">Makalenin taraflılık açısından da sorunlu olduğu görülmektedir. Yazarın belirli araçlara odaklanması ve diğer seçenekleri göz ardı etmesi dikkate değerdir. Ayrıca, yazarın belirli bir ürün veya hizmeti tanıtmaya çalıştığı izlenimi de vermektedir.</w:t>
      </w:r>
    </w:p>
    <w:p>
      <w:pPr>
        <w:jc w:val="both"/>
      </w:pPr>
      <w:r>
        <w:rPr/>
        <w:t xml:space="preserve"/>
      </w:r>
    </w:p>
    <w:p>
      <w:pPr>
        <w:jc w:val="both"/>
      </w:pPr>
      <w:r>
        <w:rPr/>
        <w:t xml:space="preserve">Makalede olası riskler veya dezavantajlar hakkında da bilgi verilmemiştir. Örneğin, yazarın önerdiği araçların maliyeti veya kullanım zorluğu gibi faktörler göz ardı edilmiştir.</w:t>
      </w:r>
    </w:p>
    <w:p>
      <w:pPr>
        <w:jc w:val="both"/>
      </w:pPr>
      <w:r>
        <w:rPr/>
        <w:t xml:space="preserve"/>
      </w:r>
    </w:p>
    <w:p>
      <w:pPr>
        <w:jc w:val="both"/>
      </w:pPr>
      <w:r>
        <w:rPr/>
        <w:t xml:space="preserve">Sonuç olarak, bu makale karakter tutarlılığı ve çocuk kitapları oluşturma süreci hakkında bazı faydalı ipuçları sunmaktadır. Ancak, kaynaklar belirtilmemiş, desteklenmeyen iddialar var ve taraflılık açısından sorunlu olduğu görülmektedir. Okuyucuların bu makaleyi okurken kritik bir bakış açısıyla yaklaşmaları önerilir.</w:t>
      </w:r>
    </w:p>
    <w:p>
      <w:pPr>
        <w:pStyle w:val="Heading1"/>
      </w:pPr>
      <w:bookmarkStart w:id="5" w:name="_Toc5"/>
      <w:r>
        <w:t>Topics for further research:</w:t>
      </w:r>
      <w:bookmarkEnd w:id="5"/>
    </w:p>
    <w:p>
      <w:pPr>
        <w:spacing w:after="0"/>
        <w:numPr>
          <w:ilvl w:val="0"/>
          <w:numId w:val="2"/>
        </w:numPr>
      </w:pPr>
      <w:r>
        <w:rPr/>
        <w:t xml:space="preserve">Kaynaklar belirtilmemiş
</w:t>
      </w:r>
    </w:p>
    <w:p>
      <w:pPr>
        <w:spacing w:after="0"/>
        <w:numPr>
          <w:ilvl w:val="0"/>
          <w:numId w:val="2"/>
        </w:numPr>
      </w:pPr>
      <w:r>
        <w:rPr/>
        <w:t xml:space="preserve">Desteklenmeyen iddialar
</w:t>
      </w:r>
    </w:p>
    <w:p>
      <w:pPr>
        <w:spacing w:after="0"/>
        <w:numPr>
          <w:ilvl w:val="0"/>
          <w:numId w:val="2"/>
        </w:numPr>
      </w:pPr>
      <w:r>
        <w:rPr/>
        <w:t xml:space="preserve">Taraflılık
</w:t>
      </w:r>
    </w:p>
    <w:p>
      <w:pPr>
        <w:spacing w:after="0"/>
        <w:numPr>
          <w:ilvl w:val="0"/>
          <w:numId w:val="2"/>
        </w:numPr>
      </w:pPr>
      <w:r>
        <w:rPr/>
        <w:t xml:space="preserve">Araçların kullanımı hakkında yeterli bilgi yok
</w:t>
      </w:r>
    </w:p>
    <w:p>
      <w:pPr>
        <w:spacing w:after="0"/>
        <w:numPr>
          <w:ilvl w:val="0"/>
          <w:numId w:val="2"/>
        </w:numPr>
      </w:pPr>
      <w:r>
        <w:rPr/>
        <w:t xml:space="preserve">Olası riskler ve dezavantajlar hakkında bilgi yok
</w:t>
      </w:r>
    </w:p>
    <w:p>
      <w:pPr>
        <w:numPr>
          <w:ilvl w:val="0"/>
          <w:numId w:val="2"/>
        </w:numPr>
      </w:pPr>
      <w:r>
        <w:rPr/>
        <w:t xml:space="preserve">Alternatif yaklaşımlar yok</w:t>
      </w:r>
    </w:p>
    <w:p>
      <w:pPr>
        <w:pStyle w:val="Heading1"/>
      </w:pPr>
      <w:bookmarkStart w:id="6" w:name="_Toc6"/>
      <w:r>
        <w:t>Report location:</w:t>
      </w:r>
      <w:bookmarkEnd w:id="6"/>
    </w:p>
    <w:p>
      <w:hyperlink r:id="rId8" w:history="1">
        <w:r>
          <w:rPr>
            <w:color w:val="2980b9"/>
            <w:u w:val="single"/>
          </w:rPr>
          <w:t xml:space="preserve">https://www.fullpicture.app/item/702f9ff4dbd293c8c107100041313a10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0C2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vf4zWlfWHHw" TargetMode="External"/><Relationship Id="rId8" Type="http://schemas.openxmlformats.org/officeDocument/2006/relationships/hyperlink" Target="https://www.fullpicture.app/item/702f9ff4dbd293c8c107100041313a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2024-01-03T05:43:24+01:00</dcterms:created>
  <dcterms:modified xsi:type="dcterms:W3CDTF">2024-01-03T05:43:24+01:00</dcterms:modified>
</cp:coreProperties>
</file>

<file path=docProps/custom.xml><?xml version="1.0" encoding="utf-8"?>
<Properties xmlns="http://schemas.openxmlformats.org/officeDocument/2006/custom-properties" xmlns:vt="http://schemas.openxmlformats.org/officeDocument/2006/docPropsVTypes"/>
</file>