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defect structures leading to high ZT in GeTe-based thermoelectric materials | Nature Communications</w:t>
      </w:r>
      <w:br/>
      <w:hyperlink r:id="rId7" w:history="1">
        <w:r>
          <w:rPr>
            <w:color w:val="2980b9"/>
            <w:u w:val="single"/>
          </w:rPr>
          <w:t xml:space="preserve">https://www.nature.com/articles/s41467-022-33774-z</w:t>
        </w:r>
      </w:hyperlink>
    </w:p>
    <w:p>
      <w:pPr>
        <w:pStyle w:val="Heading1"/>
      </w:pPr>
      <w:bookmarkStart w:id="2" w:name="_Toc2"/>
      <w:r>
        <w:t>Article summary:</w:t>
      </w:r>
      <w:bookmarkEnd w:id="2"/>
    </w:p>
    <w:p>
      <w:pPr>
        <w:jc w:val="both"/>
      </w:pPr>
      <w:r>
        <w:rPr/>
        <w:t xml:space="preserve">1. GeTe-based thermoelectric materials have high potential for direct conversion of heat to electricity due to their high ZT values.</w:t>
      </w:r>
    </w:p>
    <w:p>
      <w:pPr>
        <w:jc w:val="both"/>
      </w:pPr>
      <w:r>
        <w:rPr/>
        <w:t xml:space="preserve">2. The defect structures in GeTe can be engineered to optimize carrier and phonon transport behaviors, leading to an extremely low lattice thermal conductivity and improved carrier transport properties.</w:t>
      </w:r>
    </w:p>
    <w:p>
      <w:pPr>
        <w:jc w:val="both"/>
      </w:pPr>
      <w:r>
        <w:rPr/>
        <w:t xml:space="preserve">3. By actively controlling Ge vacancies and forming hierarchical structures, a peak ZT value of over 2.3 at 648 K and a ZTavg value of 1.56 was achieved in the carrier concentration-optimized sample (Bi0.07Ge0.90Te) sintered at 873 K, showing considerable potential as high ZT thermoelectric candidates.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"Evolution of defect structures leading to high ZT in GeTe-based thermoelectric materials" published in Nature Communications discusses the use of defect engineering to optimize the thermoelectric performance of GeTe. The article highlights the importance of controlling Ge vacancies and manipulating defect structures to achieve high ZT values.</w:t>
      </w:r>
    </w:p>
    <w:p>
      <w:pPr>
        <w:jc w:val="both"/>
      </w:pPr>
      <w:r>
        <w:rPr/>
        <w:t xml:space="preserve"/>
      </w:r>
    </w:p>
    <w:p>
      <w:pPr>
        <w:jc w:val="both"/>
      </w:pPr>
      <w:r>
        <w:rPr/>
        <w:t xml:space="preserve">The article provides a comprehensive overview of the current state-of-the-art in thermoelectric technology, including its potential applications and evaluation methods. It also discusses various methods used to improve PF and suppress κL, which are essential for achieving high ZT values.</w:t>
      </w:r>
    </w:p>
    <w:p>
      <w:pPr>
        <w:jc w:val="both"/>
      </w:pPr>
      <w:r>
        <w:rPr/>
        <w:t xml:space="preserve"/>
      </w:r>
    </w:p>
    <w:p>
      <w:pPr>
        <w:jc w:val="both"/>
      </w:pPr>
      <w:r>
        <w:rPr/>
        <w:t xml:space="preserve">The authors present their findings on the positive role of Ge vacancies in improving the thermoelectric performance of GeTe via rational manipulation. They demonstrate that by actively controlling Ge vacancies, hierarchical structures from atomic-scale defects, nanoscale dislocations, and domain structures with planar vacancies to mesoscale grain boundaries can be established in GeTe. This type of engineered structure provides scattering sources at all relevant length scales, achieving an extremely low κL close to the Cahill amorphous limit.</w:t>
      </w:r>
    </w:p>
    <w:p>
      <w:pPr>
        <w:jc w:val="both"/>
      </w:pPr>
      <w:r>
        <w:rPr/>
        <w:t xml:space="preserve"/>
      </w:r>
    </w:p>
    <w:p>
      <w:pPr>
        <w:jc w:val="both"/>
      </w:pPr>
      <w:r>
        <w:rPr/>
        <w:t xml:space="preserve">However, while the article presents compelling evidence for the effectiveness of defect engineering in optimizing thermoelectric performance, it does not explore potential risks or limitations associated with this approach. Additionally, there is no discussion on how these findings could be applied to other materials or whether similar results have been observed in other systems.</w:t>
      </w:r>
    </w:p>
    <w:p>
      <w:pPr>
        <w:jc w:val="both"/>
      </w:pPr>
      <w:r>
        <w:rPr/>
        <w:t xml:space="preserve"/>
      </w:r>
    </w:p>
    <w:p>
      <w:pPr>
        <w:jc w:val="both"/>
      </w:pPr>
      <w:r>
        <w:rPr/>
        <w:t xml:space="preserve">Furthermore, while the authors acknowledge that intrinsic Ge vacancies commonly exist in stoichiometric GeTe and result in excessive holes deviating far from optimum value for thermoelectrics, they do not provide any evidence or discussion on how this deviation affects overall device efficiency or performance.</w:t>
      </w:r>
    </w:p>
    <w:p>
      <w:pPr>
        <w:jc w:val="both"/>
      </w:pPr>
      <w:r>
        <w:rPr/>
        <w:t xml:space="preserve"/>
      </w:r>
    </w:p>
    <w:p>
      <w:pPr>
        <w:jc w:val="both"/>
      </w:pPr>
      <w:r>
        <w:rPr/>
        <w:t xml:space="preserve">Overall, while the article presents valuable insights into optimizing thermoelectric performance through defect engineering, it would benefit from a more balanced discussion on potential risks and limitations associated with this approach as well as exploring broader implications beyond just GeTe-based materials.</w:t>
      </w:r>
    </w:p>
    <w:p>
      <w:pPr>
        <w:pStyle w:val="Heading1"/>
      </w:pPr>
      <w:bookmarkStart w:id="5" w:name="_Toc5"/>
      <w:r>
        <w:t>Topics for further research:</w:t>
      </w:r>
      <w:bookmarkEnd w:id="5"/>
    </w:p>
    <w:p>
      <w:pPr>
        <w:spacing w:after="0"/>
        <w:numPr>
          <w:ilvl w:val="0"/>
          <w:numId w:val="2"/>
        </w:numPr>
      </w:pPr>
      <w:r>
        <w:rPr/>
        <w:t xml:space="preserve">Limitations of defect engineering in thermoelectric materials
</w:t>
      </w:r>
    </w:p>
    <w:p>
      <w:pPr>
        <w:spacing w:after="0"/>
        <w:numPr>
          <w:ilvl w:val="0"/>
          <w:numId w:val="2"/>
        </w:numPr>
      </w:pPr>
      <w:r>
        <w:rPr/>
        <w:t xml:space="preserve">Risks associated with manipulating defect structures in materials
</w:t>
      </w:r>
    </w:p>
    <w:p>
      <w:pPr>
        <w:spacing w:after="0"/>
        <w:numPr>
          <w:ilvl w:val="0"/>
          <w:numId w:val="2"/>
        </w:numPr>
      </w:pPr>
      <w:r>
        <w:rPr/>
        <w:t xml:space="preserve">Thermoelectric performance optimization in materials beyond GeTe
</w:t>
      </w:r>
    </w:p>
    <w:p>
      <w:pPr>
        <w:spacing w:after="0"/>
        <w:numPr>
          <w:ilvl w:val="0"/>
          <w:numId w:val="2"/>
        </w:numPr>
      </w:pPr>
      <w:r>
        <w:rPr/>
        <w:t xml:space="preserve">Impact of excessive holes on thermoelectric device efficiency
</w:t>
      </w:r>
    </w:p>
    <w:p>
      <w:pPr>
        <w:spacing w:after="0"/>
        <w:numPr>
          <w:ilvl w:val="0"/>
          <w:numId w:val="2"/>
        </w:numPr>
      </w:pPr>
      <w:r>
        <w:rPr/>
        <w:t xml:space="preserve">Alternative approaches to improving thermoelectric performance
</w:t>
      </w:r>
    </w:p>
    <w:p>
      <w:pPr>
        <w:numPr>
          <w:ilvl w:val="0"/>
          <w:numId w:val="2"/>
        </w:numPr>
      </w:pPr>
      <w:r>
        <w:rPr/>
        <w:t xml:space="preserve">Comparison of defect engineering with other methods for improving thermoelectric performance</w:t>
      </w:r>
    </w:p>
    <w:p>
      <w:pPr>
        <w:pStyle w:val="Heading1"/>
      </w:pPr>
      <w:bookmarkStart w:id="6" w:name="_Toc6"/>
      <w:r>
        <w:t>Report location:</w:t>
      </w:r>
      <w:bookmarkEnd w:id="6"/>
    </w:p>
    <w:p>
      <w:hyperlink r:id="rId8" w:history="1">
        <w:r>
          <w:rPr>
            <w:color w:val="2980b9"/>
            <w:u w:val="single"/>
          </w:rPr>
          <w:t xml:space="preserve">https://www.fullpicture.app/item/702fd6d9ecbd759ab86d536d52179753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1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3774-z" TargetMode="External"/><Relationship Id="rId8" Type="http://schemas.openxmlformats.org/officeDocument/2006/relationships/hyperlink" Target="https://www.fullpicture.app/item/702fd6d9ecbd759ab86d536d521797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2024-01-08T04:49:14+01:00</dcterms:created>
  <dcterms:modified xsi:type="dcterms:W3CDTF">2024-01-08T04:49:14+01:00</dcterms:modified>
</cp:coreProperties>
</file>

<file path=docProps/custom.xml><?xml version="1.0" encoding="utf-8"?>
<Properties xmlns="http://schemas.openxmlformats.org/officeDocument/2006/custom-properties" xmlns:vt="http://schemas.openxmlformats.org/officeDocument/2006/docPropsVTypes"/>
</file>