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Thermal Study of Gels Obtained From Resol Type Phenolic Resins Modified With Lignin - Martínez A. - 2016 - Macromolecular Symposia - Wiley Online Library</w:t>
      </w:r>
      <w:br/>
      <w:hyperlink r:id="rId7" w:history="1">
        <w:r>
          <w:rPr>
            <w:color w:val="2980b9"/>
            <w:u w:val="single"/>
          </w:rPr>
          <w:t xml:space="preserve">https://onlinelibrary.wiley.com/doi/10.1002/masy.201600091</w:t>
        </w:r>
      </w:hyperlink>
    </w:p>
    <w:p>
      <w:pPr>
        <w:pStyle w:val="Heading1"/>
      </w:pPr>
      <w:bookmarkStart w:id="2" w:name="_Toc2"/>
      <w:r>
        <w:t>Article summary:</w:t>
      </w:r>
      <w:bookmarkEnd w:id="2"/>
    </w:p>
    <w:p>
      <w:pPr>
        <w:jc w:val="both"/>
      </w:pPr>
      <w:r>
        <w:rPr/>
        <w:t xml:space="preserve">1. Phenolic resins are a type of thermosetting synthetic polymer with a wide variety of applications, including activated carbon production.</w:t>
      </w:r>
    </w:p>
    <w:p>
      <w:pPr>
        <w:jc w:val="both"/>
      </w:pPr>
      <w:r>
        <w:rPr/>
        <w:t xml:space="preserve">2. Research has increased in the use of lignin as a partial substitute for phenolic compounds in the formulation of phenolic resins due to its natural abundance and low cost.</w:t>
      </w:r>
    </w:p>
    <w:p>
      <w:pPr>
        <w:jc w:val="both"/>
      </w:pPr>
      <w:r>
        <w:rPr/>
        <w:t xml:space="preserve">3. This paper evaluates the substitution of resorcinol by lignin and studies the thermal behavior of the gels to explain the effect on curing reactions and obtain materials with large surface area and controlled pore structure.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through references to other research papers and experiments conducted by the authors themselves. The authors provide an overview of current research into phenolic resins, their uses, and how lignin can be used as a partial substitute for phenolic compounds in their formulation. They also provide detailed information on how they prepared their samples, what techniques they used to study them (FTIR, TGA, DSC), and what results they obtained from these experiments. </w:t>
      </w:r>
    </w:p>
    <w:p>
      <w:pPr>
        <w:jc w:val="both"/>
      </w:pPr>
      <w:r>
        <w:rPr/>
        <w:t xml:space="preserve">The article does not appear to have any biases or one-sided reporting; it presents both sides equally by discussing both conventional phenolic resins and those modified with lignin. It also does not contain any promotional content or partiality towards either side; instead it provides an objective overview of both types of resin. Furthermore, possible risks associated with using lignin-modified resins are noted in the article, such as potential changes in properties due to different curing times or temperatures. </w:t>
      </w:r>
    </w:p>
    <w:p>
      <w:pPr>
        <w:jc w:val="both"/>
      </w:pPr>
      <w:r>
        <w:rPr/>
        <w:t xml:space="preserve">In terms of missing points or evidence for claims made, there is no mention of any potential drawbacks associated with using lignin-modified resins compared to conventional ones; however this could be due to lack of space rather than intentional omission. Additionally, there is no discussion on unexplored counterarguments or alternative methods that could be used instead; however this may be outside the scope of this particular paper.</w:t>
      </w:r>
    </w:p>
    <w:p>
      <w:pPr>
        <w:pStyle w:val="Heading1"/>
      </w:pPr>
      <w:bookmarkStart w:id="5" w:name="_Toc5"/>
      <w:r>
        <w:t>Topics for further research:</w:t>
      </w:r>
      <w:bookmarkEnd w:id="5"/>
    </w:p>
    <w:p>
      <w:pPr>
        <w:spacing w:after="0"/>
        <w:numPr>
          <w:ilvl w:val="0"/>
          <w:numId w:val="2"/>
        </w:numPr>
      </w:pPr>
      <w:r>
        <w:rPr/>
        <w:t xml:space="preserve">Advantages of conventional phenolic resins</w:t>
      </w:r>
    </w:p>
    <w:p>
      <w:pPr>
        <w:spacing w:after="0"/>
        <w:numPr>
          <w:ilvl w:val="0"/>
          <w:numId w:val="2"/>
        </w:numPr>
      </w:pPr>
      <w:r>
        <w:rPr/>
        <w:t xml:space="preserve">Disadvantages of lignin-modified resins</w:t>
      </w:r>
    </w:p>
    <w:p>
      <w:pPr>
        <w:spacing w:after="0"/>
        <w:numPr>
          <w:ilvl w:val="0"/>
          <w:numId w:val="2"/>
        </w:numPr>
      </w:pPr>
      <w:r>
        <w:rPr/>
        <w:t xml:space="preserve">Alternative methods for phenolic resin formulation</w:t>
      </w:r>
    </w:p>
    <w:p>
      <w:pPr>
        <w:spacing w:after="0"/>
        <w:numPr>
          <w:ilvl w:val="0"/>
          <w:numId w:val="2"/>
        </w:numPr>
      </w:pPr>
      <w:r>
        <w:rPr/>
        <w:t xml:space="preserve">Curing time and temperature effects on lignin-modified resins</w:t>
      </w:r>
    </w:p>
    <w:p>
      <w:pPr>
        <w:spacing w:after="0"/>
        <w:numPr>
          <w:ilvl w:val="0"/>
          <w:numId w:val="2"/>
        </w:numPr>
      </w:pPr>
      <w:r>
        <w:rPr/>
        <w:t xml:space="preserve">FTIR analysis of phenolic resins</w:t>
      </w:r>
    </w:p>
    <w:p>
      <w:pPr>
        <w:numPr>
          <w:ilvl w:val="0"/>
          <w:numId w:val="2"/>
        </w:numPr>
      </w:pPr>
      <w:r>
        <w:rPr/>
        <w:t xml:space="preserve">DSC analysis of lignin-modified resins</w:t>
      </w:r>
    </w:p>
    <w:p>
      <w:pPr>
        <w:pStyle w:val="Heading1"/>
      </w:pPr>
      <w:bookmarkStart w:id="6" w:name="_Toc6"/>
      <w:r>
        <w:t>Report location:</w:t>
      </w:r>
      <w:bookmarkEnd w:id="6"/>
    </w:p>
    <w:p>
      <w:hyperlink r:id="rId8" w:history="1">
        <w:r>
          <w:rPr>
            <w:color w:val="2980b9"/>
            <w:u w:val="single"/>
          </w:rPr>
          <w:t xml:space="preserve">https://www.fullpicture.app/item/7060ef40e714b8ca7fb9e4de8f3be111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D4B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masy.201600091" TargetMode="External"/><Relationship Id="rId8" Type="http://schemas.openxmlformats.org/officeDocument/2006/relationships/hyperlink" Target="https://www.fullpicture.app/item/7060ef40e714b8ca7fb9e4de8f3be1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2023-02-27T19:12:37+01:00</dcterms:created>
  <dcterms:modified xsi:type="dcterms:W3CDTF">2023-02-27T19:12:37+01:00</dcterms:modified>
</cp:coreProperties>
</file>

<file path=docProps/custom.xml><?xml version="1.0" encoding="utf-8"?>
<Properties xmlns="http://schemas.openxmlformats.org/officeDocument/2006/custom-properties" xmlns:vt="http://schemas.openxmlformats.org/officeDocument/2006/docPropsVTypes"/>
</file>