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Multimodal sensing for sustainable structural health monitoring of critical infrastructures and built environment</w:t>
      </w:r>
      <w:br/>
      <w:hyperlink r:id="rId7" w:history="1">
        <w:r>
          <w:rPr>
            <w:color w:val="2980b9"/>
            <w:u w:val="single"/>
          </w:rPr>
          <w:t xml:space="preserve">https://www.spiedigitallibrary.org/conference-proceedings-of-spie/11785/2593879/Multimodal-sensing-for-sustainable-structural-health-monitoring-of--critical/10.1117/12.2593879.full</w:t>
        </w:r>
      </w:hyperlink>
    </w:p>
    <w:p>
      <w:pPr>
        <w:pStyle w:val="Heading1"/>
      </w:pPr>
      <w:bookmarkStart w:id="2" w:name="_Toc2"/>
      <w:r>
        <w:t>Article summary:</w:t>
      </w:r>
      <w:bookmarkEnd w:id="2"/>
    </w:p>
    <w:p>
      <w:pPr>
        <w:jc w:val="both"/>
      </w:pPr>
      <w:r>
        <w:rPr/>
        <w:t xml:space="preserve">1. Structural Health Monitoring (SHM) is necessary to ensure safety and serviceability conditions of critical infrastructure.</w:t>
      </w:r>
    </w:p>
    <w:p>
      <w:pPr>
        <w:jc w:val="both"/>
      </w:pPr>
      <w:r>
        <w:rPr/>
        <w:t xml:space="preserve">2. Recent advances in sensing technologies, Earth Observation technologies, positioning technologies and Information and Communication Technologies (ICT) have enabled the creation of an advanced “tool box” for monitoring.</w:t>
      </w:r>
    </w:p>
    <w:p>
      <w:pPr>
        <w:jc w:val="both"/>
      </w:pPr>
      <w:r>
        <w:rPr/>
        <w:t xml:space="preserve">3. A unified approach to the design and development of systems for early warning, monitoring and quick damage assessment of the built environment and critical infrastructures is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state-of-the-art in structural health monitoring (SHM) for critical infrastructure, with particular focus on transport infrastructures. The article presents a unified approach to the design and development of systems for early warning, monitoring and quick damage assessment of the built environment and critical infrastructures, which is favored by recent advances in sensing technologies, Earth Observation technologies, positioning technologies and Information and Communication Technologies (ICT). </w:t>
      </w:r>
    </w:p>
    <w:p>
      <w:pPr>
        <w:jc w:val="both"/>
      </w:pPr>
      <w:r>
        <w:rPr/>
        <w:t xml:space="preserve">The article is generally reliable as it provides a comprehensive overview of SHM technology with clear explanations on how it can be used to monitor critical infrastructure. The article also provides examples of how this technology can be applied in practice. However, there are some potential biases that should be noted. For example, the article does not provide any counterarguments or explore any potential risks associated with using SHM technology for monitoring critical infrastructure. Additionally, there is no discussion on how this technology could potentially be misused or abused by malicious actors or governments. Furthermore, there is no mention of any ethical considerations when using this technology such as privacy concerns or data security issues that may arise from its use. </w:t>
      </w:r>
    </w:p>
    <w:p>
      <w:pPr>
        <w:jc w:val="both"/>
      </w:pPr>
      <w:r>
        <w:rPr/>
        <w:t xml:space="preserve">In conclusion, while the article provides a comprehensive overview of SHM technology for monitoring critical infrastructure, it does not explore all potential risks associated with its use nor does it discuss any ethical considerations that should be taken into account when using this technology.</w:t>
      </w:r>
    </w:p>
    <w:p>
      <w:pPr>
        <w:pStyle w:val="Heading1"/>
      </w:pPr>
      <w:bookmarkStart w:id="5" w:name="_Toc5"/>
      <w:r>
        <w:t>Topics for further research:</w:t>
      </w:r>
      <w:bookmarkEnd w:id="5"/>
    </w:p>
    <w:p>
      <w:pPr>
        <w:spacing w:after="0"/>
        <w:numPr>
          <w:ilvl w:val="0"/>
          <w:numId w:val="2"/>
        </w:numPr>
      </w:pPr>
      <w:r>
        <w:rPr/>
        <w:t xml:space="preserve">Risks associated with SHM technology</w:t>
      </w:r>
    </w:p>
    <w:p>
      <w:pPr>
        <w:spacing w:after="0"/>
        <w:numPr>
          <w:ilvl w:val="0"/>
          <w:numId w:val="2"/>
        </w:numPr>
      </w:pPr>
      <w:r>
        <w:rPr/>
        <w:t xml:space="preserve">Misuse of SHM technology</w:t>
      </w:r>
    </w:p>
    <w:p>
      <w:pPr>
        <w:spacing w:after="0"/>
        <w:numPr>
          <w:ilvl w:val="0"/>
          <w:numId w:val="2"/>
        </w:numPr>
      </w:pPr>
      <w:r>
        <w:rPr/>
        <w:t xml:space="preserve">Privacy concerns with SHM technology</w:t>
      </w:r>
    </w:p>
    <w:p>
      <w:pPr>
        <w:spacing w:after="0"/>
        <w:numPr>
          <w:ilvl w:val="0"/>
          <w:numId w:val="2"/>
        </w:numPr>
      </w:pPr>
      <w:r>
        <w:rPr/>
        <w:t xml:space="preserve">Data security issues with SHM technology</w:t>
      </w:r>
    </w:p>
    <w:p>
      <w:pPr>
        <w:spacing w:after="0"/>
        <w:numPr>
          <w:ilvl w:val="0"/>
          <w:numId w:val="2"/>
        </w:numPr>
      </w:pPr>
      <w:r>
        <w:rPr/>
        <w:t xml:space="preserve">Ethical considerations of SHM technology</w:t>
      </w:r>
    </w:p>
    <w:p>
      <w:pPr>
        <w:numPr>
          <w:ilvl w:val="0"/>
          <w:numId w:val="2"/>
        </w:numPr>
      </w:pPr>
      <w:r>
        <w:rPr/>
        <w:t xml:space="preserve">Potential abuse of SHM technology</w:t>
      </w:r>
    </w:p>
    <w:p>
      <w:pPr>
        <w:pStyle w:val="Heading1"/>
      </w:pPr>
      <w:bookmarkStart w:id="6" w:name="_Toc6"/>
      <w:r>
        <w:t>Report location:</w:t>
      </w:r>
      <w:bookmarkEnd w:id="6"/>
    </w:p>
    <w:p>
      <w:hyperlink r:id="rId8" w:history="1">
        <w:r>
          <w:rPr>
            <w:color w:val="2980b9"/>
            <w:u w:val="single"/>
          </w:rPr>
          <w:t xml:space="preserve">https://www.fullpicture.app/item/7082ac613d6246f36f0d0c989770629c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B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1785/2593879/Multimodal-sensing-for-sustainable-structural-health-monitoring-of--critical/10.1117/12.2593879.full" TargetMode="External"/><Relationship Id="rId8" Type="http://schemas.openxmlformats.org/officeDocument/2006/relationships/hyperlink" Target="https://www.fullpicture.app/item/7082ac613d6246f36f0d0c9897706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2023-02-24T17:05:18+01:00</dcterms:created>
  <dcterms:modified xsi:type="dcterms:W3CDTF">2023-02-24T17:05:18+01:00</dcterms:modified>
</cp:coreProperties>
</file>

<file path=docProps/custom.xml><?xml version="1.0" encoding="utf-8"?>
<Properties xmlns="http://schemas.openxmlformats.org/officeDocument/2006/custom-properties" xmlns:vt="http://schemas.openxmlformats.org/officeDocument/2006/docPropsVTypes"/>
</file>