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Metagratings for Efficient Wavefront Manipulation | IEEE Conference Publication | IEEE Xplore</w:t>
      </w:r>
      <w:br/>
      <w:hyperlink r:id="rId7" w:history="1">
        <w:r>
          <w:rPr>
            <w:color w:val="2980b9"/>
            <w:u w:val="single"/>
          </w:rPr>
          <w:t xml:space="preserve">https://ieeexplore.ieee.org/document/8534099</w:t>
        </w:r>
      </w:hyperlink>
    </w:p>
    <w:p>
      <w:pPr>
        <w:pStyle w:val="Heading1"/>
      </w:pPr>
      <w:bookmarkStart w:id="2" w:name="_Toc2"/>
      <w:r>
        <w:t>Article summary:</w:t>
      </w:r>
      <w:bookmarkEnd w:id="2"/>
    </w:p>
    <w:p>
      <w:pPr>
        <w:jc w:val="both"/>
      </w:pPr>
      <w:r>
        <w:rPr/>
        <w:t xml:space="preserve">1. Metasurfaces are two-dimensional arrays of polarizable particles that provide unprecedented control over light manipulation.</w:t>
      </w:r>
    </w:p>
    <w:p>
      <w:pPr>
        <w:jc w:val="both"/>
      </w:pPr>
      <w:r>
        <w:rPr/>
        <w:t xml:space="preserve">2. Gradient metasurfaces have been used to steer light, but suffer from limits on their conversion efficiency and require high resolution fabrication.</w:t>
      </w:r>
    </w:p>
    <w:p>
      <w:pPr>
        <w:jc w:val="both"/>
      </w:pPr>
      <w:r>
        <w:rPr/>
        <w:t xml:space="preserve">3. Metagratings offer an alternative approach to efficiently reroute the direction of light with less fabrication complexity than gradient metasurfaces.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concept of metagratings for efficient wavefront manipulation and cites relevant research papers to support its claims. The article does not appear to be biased or one-sided, as it presents both the advantages and limitations of gradient metasurfaces and metagratings in a balanced manner. Furthermore, the article does not contain any promotional content or partiality towards either type of surface. </w:t>
      </w:r>
    </w:p>
    <w:p>
      <w:pPr>
        <w:jc w:val="both"/>
      </w:pPr>
      <w:r>
        <w:rPr/>
        <w:t xml:space="preserve">The article does not appear to be missing any points of consideration or evidence for its claims, as it provides detailed explanations for each point made and cites relevant research papers to back up its assertions. Additionally, the article does not seem to be missing any counterarguments or unexplored perspectives, as it provides a comprehensive overview of both gradient metasurfaces and metagratings without favoring one over the other. </w:t>
      </w:r>
    </w:p>
    <w:p>
      <w:pPr>
        <w:jc w:val="both"/>
      </w:pPr>
      <w:r>
        <w:rPr/>
        <w:t xml:space="preserve">Finally, the article does note possible risks associated with using either type of surface, such as limits on conversion efficiency for gradient metasurfaces and fabrication complexity for metagratings. Therefore, overall this article appears to be reliable and trustworthy in terms of its content and presentation.</w:t>
      </w:r>
    </w:p>
    <w:p>
      <w:pPr>
        <w:pStyle w:val="Heading1"/>
      </w:pPr>
      <w:bookmarkStart w:id="5" w:name="_Toc5"/>
      <w:r>
        <w:t>Topics for further research:</w:t>
      </w:r>
      <w:bookmarkEnd w:id="5"/>
    </w:p>
    <w:p>
      <w:pPr>
        <w:spacing w:after="0"/>
        <w:numPr>
          <w:ilvl w:val="0"/>
          <w:numId w:val="2"/>
        </w:numPr>
      </w:pPr>
      <w:r>
        <w:rPr/>
        <w:t xml:space="preserve">Metasurface fabrication techniques</w:t>
      </w:r>
    </w:p>
    <w:p>
      <w:pPr>
        <w:spacing w:after="0"/>
        <w:numPr>
          <w:ilvl w:val="0"/>
          <w:numId w:val="2"/>
        </w:numPr>
      </w:pPr>
      <w:r>
        <w:rPr/>
        <w:t xml:space="preserve">Metagrating applications</w:t>
      </w:r>
    </w:p>
    <w:p>
      <w:pPr>
        <w:spacing w:after="0"/>
        <w:numPr>
          <w:ilvl w:val="0"/>
          <w:numId w:val="2"/>
        </w:numPr>
      </w:pPr>
      <w:r>
        <w:rPr/>
        <w:t xml:space="preserve">Wavefront manipulation methods</w:t>
      </w:r>
    </w:p>
    <w:p>
      <w:pPr>
        <w:spacing w:after="0"/>
        <w:numPr>
          <w:ilvl w:val="0"/>
          <w:numId w:val="2"/>
        </w:numPr>
      </w:pPr>
      <w:r>
        <w:rPr/>
        <w:t xml:space="preserve">Metasurface efficiency optimization</w:t>
      </w:r>
    </w:p>
    <w:p>
      <w:pPr>
        <w:spacing w:after="0"/>
        <w:numPr>
          <w:ilvl w:val="0"/>
          <w:numId w:val="2"/>
        </w:numPr>
      </w:pPr>
      <w:r>
        <w:rPr/>
        <w:t xml:space="preserve">Metagrating design optimization</w:t>
      </w:r>
    </w:p>
    <w:p>
      <w:pPr>
        <w:numPr>
          <w:ilvl w:val="0"/>
          <w:numId w:val="2"/>
        </w:numPr>
      </w:pPr>
      <w:r>
        <w:rPr/>
        <w:t xml:space="preserve">Metasurface and metagrating comparison</w:t>
      </w:r>
    </w:p>
    <w:p>
      <w:pPr>
        <w:pStyle w:val="Heading1"/>
      </w:pPr>
      <w:bookmarkStart w:id="6" w:name="_Toc6"/>
      <w:r>
        <w:t>Report location:</w:t>
      </w:r>
      <w:bookmarkEnd w:id="6"/>
    </w:p>
    <w:p>
      <w:hyperlink r:id="rId8" w:history="1">
        <w:r>
          <w:rPr>
            <w:color w:val="2980b9"/>
            <w:u w:val="single"/>
          </w:rPr>
          <w:t xml:space="preserve">https://www.fullpicture.app/item/708819f5aed63a6b477ddc0a13b46282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0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34099" TargetMode="External"/><Relationship Id="rId8" Type="http://schemas.openxmlformats.org/officeDocument/2006/relationships/hyperlink" Target="https://www.fullpicture.app/item/708819f5aed63a6b477ddc0a13b462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2023-03-04T18:30:38+01:00</dcterms:created>
  <dcterms:modified xsi:type="dcterms:W3CDTF">2023-03-04T18:30:38+01:00</dcterms:modified>
</cp:coreProperties>
</file>

<file path=docProps/custom.xml><?xml version="1.0" encoding="utf-8"?>
<Properties xmlns="http://schemas.openxmlformats.org/officeDocument/2006/custom-properties" xmlns:vt="http://schemas.openxmlformats.org/officeDocument/2006/docPropsVTypes"/>
</file>