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ECUPrint—Physical Fingerprinting Electronic Control Units on CAN Buses Inside Cars and SAE J1939 Compliant Vehicles | IEEE Journals &amp; Magazine | IEEE Xplore</w:t>
      </w:r>
      <w:br/>
      <w:hyperlink r:id="rId7" w:history="1">
        <w:r>
          <w:rPr>
            <w:color w:val="2980b9"/>
            <w:u w:val="single"/>
          </w:rPr>
          <w:t xml:space="preserve">https://ieeexplore.ieee.org/abstract/document/9730883</w:t>
        </w:r>
      </w:hyperlink>
    </w:p>
    <w:p>
      <w:pPr>
        <w:pStyle w:val="Heading1"/>
      </w:pPr>
      <w:bookmarkStart w:id="2" w:name="_Toc2"/>
      <w:r>
        <w:t>Article summary:</w:t>
      </w:r>
      <w:bookmarkEnd w:id="2"/>
    </w:p>
    <w:p>
      <w:pPr>
        <w:jc w:val="both"/>
      </w:pPr>
      <w:r>
        <w:rPr/>
        <w:t xml:space="preserve">1. This article presents a physical fingerprinting technique for ECUs on CAN buses inside cars and SAE J1939 compliant vehicles.</w:t>
      </w:r>
    </w:p>
    <w:p>
      <w:pPr>
        <w:jc w:val="both"/>
      </w:pPr>
      <w:r>
        <w:rPr/>
        <w:t xml:space="preserve">2. The authors tested their methodology on a large experimental basis of 10 cars containing 54 ECUs, using features such as mean voltage, max voltage, bit time and plateau time.</w:t>
      </w:r>
    </w:p>
    <w:p>
      <w:pPr>
        <w:jc w:val="both"/>
      </w:pPr>
      <w:r>
        <w:rPr/>
        <w:t xml:space="preserve">3. The potential use cases for this technique include intrusion detection systems and forensics purposes such as car theft prevention and VIN cloning.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physical fingerprinting technique for ECUs on CAN buses inside cars and SAE J1939 compliant vehicles. The authors provide clear experimental bounds on the intra and inter-distances regarding skews and voltage features, not neglecting environmental variations which may occur when the car is running. Furthermore, they tested their methodology on a large experimental basis of 10 cars containing 54 ECUs, using features such as mean voltage, max voltage, bit time and plateau time to ensure accuracy in their results. </w:t>
      </w:r>
    </w:p>
    <w:p>
      <w:pPr>
        <w:jc w:val="both"/>
      </w:pPr>
      <w:r>
        <w:rPr/>
        <w:t xml:space="preserve">The article does not appear to have any biases or one-sided reporting; it provides an objective overview of the physical fingerprinting technique with clear evidence to support its claims. It also mentions potential use cases for this technique including intrusion detection systems and forensics purposes such as car theft prevention and VIN cloning. However, there are some missing points of consideration that could be explored further in future research; for example, the article does not discuss how this technique could be used to detect malicious actors or unauthorized access attempts within a vehicle's network system. Additionally, it does not explore any counterarguments or alternative solutions that could be used instead of physical fingerprinting techniques. </w:t>
      </w:r>
    </w:p>
    <w:p>
      <w:pPr>
        <w:jc w:val="both"/>
      </w:pPr>
      <w:r>
        <w:rPr/>
        <w:t xml:space="preserve">In conclusion, the article is overall reliable and trustworthy in its presentation of the physical fingerprinting technique for ECUs on CAN buses inside cars and SAE J1939 compliant vehicles. It provides clear evidence to support its claims while also mentioning potential use cases for this technique; however, there are some missing points of consideration that could be explored further in future research.</w:t>
      </w:r>
    </w:p>
    <w:p>
      <w:pPr>
        <w:pStyle w:val="Heading1"/>
      </w:pPr>
      <w:bookmarkStart w:id="5" w:name="_Toc5"/>
      <w:r>
        <w:t>Topics for further research:</w:t>
      </w:r>
      <w:bookmarkEnd w:id="5"/>
    </w:p>
    <w:p>
      <w:pPr>
        <w:spacing w:after="0"/>
        <w:numPr>
          <w:ilvl w:val="0"/>
          <w:numId w:val="2"/>
        </w:numPr>
      </w:pPr>
      <w:r>
        <w:rPr/>
        <w:t xml:space="preserve">Malicious actor detection in CAN bus networks</w:t>
      </w:r>
    </w:p>
    <w:p>
      <w:pPr>
        <w:spacing w:after="0"/>
        <w:numPr>
          <w:ilvl w:val="0"/>
          <w:numId w:val="2"/>
        </w:numPr>
      </w:pPr>
      <w:r>
        <w:rPr/>
        <w:t xml:space="preserve">Alternatives to physical fingerprinting for ECUs</w:t>
      </w:r>
    </w:p>
    <w:p>
      <w:pPr>
        <w:spacing w:after="0"/>
        <w:numPr>
          <w:ilvl w:val="0"/>
          <w:numId w:val="2"/>
        </w:numPr>
      </w:pPr>
      <w:r>
        <w:rPr/>
        <w:t xml:space="preserve">Intrusion detection systems for vehicles</w:t>
      </w:r>
    </w:p>
    <w:p>
      <w:pPr>
        <w:spacing w:after="0"/>
        <w:numPr>
          <w:ilvl w:val="0"/>
          <w:numId w:val="2"/>
        </w:numPr>
      </w:pPr>
      <w:r>
        <w:rPr/>
        <w:t xml:space="preserve">VIN cloning prevention techniques</w:t>
      </w:r>
    </w:p>
    <w:p>
      <w:pPr>
        <w:spacing w:after="0"/>
        <w:numPr>
          <w:ilvl w:val="0"/>
          <w:numId w:val="2"/>
        </w:numPr>
      </w:pPr>
      <w:r>
        <w:rPr/>
        <w:t xml:space="preserve">Counterarguments to physical fingerprinting</w:t>
      </w:r>
    </w:p>
    <w:p>
      <w:pPr>
        <w:numPr>
          <w:ilvl w:val="0"/>
          <w:numId w:val="2"/>
        </w:numPr>
      </w:pPr>
      <w:r>
        <w:rPr/>
        <w:t xml:space="preserve">SAE J1939 compliant vehicle security</w:t>
      </w:r>
    </w:p>
    <w:p>
      <w:pPr>
        <w:pStyle w:val="Heading1"/>
      </w:pPr>
      <w:bookmarkStart w:id="6" w:name="_Toc6"/>
      <w:r>
        <w:t>Report location:</w:t>
      </w:r>
      <w:bookmarkEnd w:id="6"/>
    </w:p>
    <w:p>
      <w:hyperlink r:id="rId8" w:history="1">
        <w:r>
          <w:rPr>
            <w:color w:val="2980b9"/>
            <w:u w:val="single"/>
          </w:rPr>
          <w:t xml:space="preserve">https://www.fullpicture.app/item/70b1521c890f7ab2937d48fdcf8c7243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57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730883" TargetMode="External"/><Relationship Id="rId8" Type="http://schemas.openxmlformats.org/officeDocument/2006/relationships/hyperlink" Target="https://www.fullpicture.app/item/70b1521c890f7ab2937d48fdcf8c72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2023-02-24T17:55:33+01:00</dcterms:created>
  <dcterms:modified xsi:type="dcterms:W3CDTF">2023-02-24T17:55:33+01:00</dcterms:modified>
</cp:coreProperties>
</file>

<file path=docProps/custom.xml><?xml version="1.0" encoding="utf-8"?>
<Properties xmlns="http://schemas.openxmlformats.org/officeDocument/2006/custom-properties" xmlns:vt="http://schemas.openxmlformats.org/officeDocument/2006/docPropsVTypes"/>
</file>