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Optical Remote Sensing Image Change Detection Based on Attention Mechanism and Image Difference</w:t>
      </w:r>
      <w:br/>
      <w:hyperlink r:id="rId7" w:history="1">
        <w:r>
          <w:rPr>
            <w:color w:val="2980b9"/>
            <w:u w:val="single"/>
          </w:rPr>
          <w:t xml:space="preserve">https://www.researchgate.net/publication/346872574_Optical_Remote_Sensing_Image_Change_Detection_Based_on_Attention_Mechanism_and_Image_Difference</w:t>
        </w:r>
      </w:hyperlink>
    </w:p>
    <w:p>
      <w:pPr>
        <w:pStyle w:val="Heading1"/>
      </w:pPr>
      <w:bookmarkStart w:id="2" w:name="_Toc2"/>
      <w:r>
        <w:t>Article summary:</w:t>
      </w:r>
      <w:bookmarkEnd w:id="2"/>
    </w:p>
    <w:p>
      <w:pPr>
        <w:jc w:val="both"/>
      </w:pPr>
      <w:r>
        <w:rPr/>
        <w:t xml:space="preserve">1. A new end-to-end change detection network, called difference-enhancement dense-attention convolutional neural network (DDCNN), is proposed for detecting changes in bitemporal optical remote sensing images.</w:t>
      </w:r>
    </w:p>
    <w:p>
      <w:pPr>
        <w:jc w:val="both"/>
      </w:pPr>
      <w:r>
        <w:rPr/>
        <w:t xml:space="preserve">2. The DDCNN model uses a dense attention method consisting of several up-sampling attention units to model the internal correlation between high-level and low-level features.</w:t>
      </w:r>
    </w:p>
    <w:p>
      <w:pPr>
        <w:jc w:val="both"/>
      </w:pPr>
      <w:r>
        <w:rPr/>
        <w:t xml:space="preserve">3. Experiments show that the proposed method achieves state-of-the-art change detection performance on five challenging data sets, with improved F1 score and IoU compared to existing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new end-to-end change detection network, called difference-enhancement dense-attention convolutional neural network (DDCNN), for detecting changes in bitemporal optical remote sensing images. The authors provide evidence from experiments conducted on five challenging data sets that demonstrate the effectiveness of their proposed approach, showing improved F1 score and IoU compared to existing models. </w:t>
      </w:r>
    </w:p>
    <w:p>
      <w:pPr>
        <w:jc w:val="both"/>
      </w:pPr>
      <w:r>
        <w:rPr/>
        <w:t xml:space="preserve">The article appears to be well researched and reliable, as it provides detailed information about the methods used and results obtained from experiments conducted on multiple data sets. The authors also provide references to relevant literature throughout the article, which adds credibility to their claims. Furthermore, the authors discuss potential limitations of their approach and suggest possible future directions for improvement. </w:t>
      </w:r>
    </w:p>
    <w:p>
      <w:pPr>
        <w:jc w:val="both"/>
      </w:pPr>
      <w:r>
        <w:rPr/>
        <w:t xml:space="preserve">However, there are some points of consideration that are not addressed in this article. For example, while the authors discuss how their approach improves upon existing models, they do not compare their results against other approaches such as traditional machine learning algorithms or deep learning architectures without attention mechanisms. Additionally, while the authors discuss potential limitations of their approach, they do not explore any counterarguments or alternative solutions that could address these limitations. Finally, while the authors provide references to relevant literature throughout the article, they do not cite any sources for their claims regarding improved performance over existing models or potential limitations of their approach.</w:t>
      </w:r>
    </w:p>
    <w:p>
      <w:pPr>
        <w:pStyle w:val="Heading1"/>
      </w:pPr>
      <w:bookmarkStart w:id="5" w:name="_Toc5"/>
      <w:r>
        <w:t>Topics for further research:</w:t>
      </w:r>
      <w:bookmarkEnd w:id="5"/>
    </w:p>
    <w:p>
      <w:pPr>
        <w:spacing w:after="0"/>
        <w:numPr>
          <w:ilvl w:val="0"/>
          <w:numId w:val="2"/>
        </w:numPr>
      </w:pPr>
      <w:r>
        <w:rPr/>
        <w:t xml:space="preserve">Comparison of change detection models</w:t>
      </w:r>
    </w:p>
    <w:p>
      <w:pPr>
        <w:spacing w:after="0"/>
        <w:numPr>
          <w:ilvl w:val="0"/>
          <w:numId w:val="2"/>
        </w:numPr>
      </w:pPr>
      <w:r>
        <w:rPr/>
        <w:t xml:space="preserve">Traditional machine learning algorithms for change detection</w:t>
      </w:r>
    </w:p>
    <w:p>
      <w:pPr>
        <w:spacing w:after="0"/>
        <w:numPr>
          <w:ilvl w:val="0"/>
          <w:numId w:val="2"/>
        </w:numPr>
      </w:pPr>
      <w:r>
        <w:rPr/>
        <w:t xml:space="preserve">Deep learning architectures for change detection</w:t>
      </w:r>
    </w:p>
    <w:p>
      <w:pPr>
        <w:spacing w:after="0"/>
        <w:numPr>
          <w:ilvl w:val="0"/>
          <w:numId w:val="2"/>
        </w:numPr>
      </w:pPr>
      <w:r>
        <w:rPr/>
        <w:t xml:space="preserve">Attention mechanisms for change detection</w:t>
      </w:r>
    </w:p>
    <w:p>
      <w:pPr>
        <w:spacing w:after="0"/>
        <w:numPr>
          <w:ilvl w:val="0"/>
          <w:numId w:val="2"/>
        </w:numPr>
      </w:pPr>
      <w:r>
        <w:rPr/>
        <w:t xml:space="preserve">Counterarguments to DDCNN limitations</w:t>
      </w:r>
    </w:p>
    <w:p>
      <w:pPr>
        <w:numPr>
          <w:ilvl w:val="0"/>
          <w:numId w:val="2"/>
        </w:numPr>
      </w:pPr>
      <w:r>
        <w:rPr/>
        <w:t xml:space="preserve">Alternative solutions to DDCNN limitations</w:t>
      </w:r>
    </w:p>
    <w:p>
      <w:pPr>
        <w:pStyle w:val="Heading1"/>
      </w:pPr>
      <w:bookmarkStart w:id="6" w:name="_Toc6"/>
      <w:r>
        <w:t>Report location:</w:t>
      </w:r>
      <w:bookmarkEnd w:id="6"/>
    </w:p>
    <w:p>
      <w:hyperlink r:id="rId8" w:history="1">
        <w:r>
          <w:rPr>
            <w:color w:val="2980b9"/>
            <w:u w:val="single"/>
          </w:rPr>
          <w:t xml:space="preserve">https://www.fullpicture.app/item/70b73a6822e2219e70c8906788c3b3ff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56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6872574_Optical_Remote_Sensing_Image_Change_Detection_Based_on_Attention_Mechanism_and_Image_Difference" TargetMode="External"/><Relationship Id="rId8" Type="http://schemas.openxmlformats.org/officeDocument/2006/relationships/hyperlink" Target="https://www.fullpicture.app/item/70b73a6822e2219e70c8906788c3b3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2023-03-08T03:51:54+01:00</dcterms:created>
  <dcterms:modified xsi:type="dcterms:W3CDTF">2023-03-08T03:51:54+01:00</dcterms:modified>
</cp:coreProperties>
</file>

<file path=docProps/custom.xml><?xml version="1.0" encoding="utf-8"?>
<Properties xmlns="http://schemas.openxmlformats.org/officeDocument/2006/custom-properties" xmlns:vt="http://schemas.openxmlformats.org/officeDocument/2006/docPropsVTypes"/>
</file>