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Integration of mouse ovary morphogenesis with developmental dynamics of the oviduct, ovarian ligaments, and rete ovarii - PMC</w:t>
      </w:r>
      <w:br/>
      <w:hyperlink r:id="rId7" w:history="1">
        <w:r>
          <w:rPr>
            <w:color w:val="2980b9"/>
            <w:u w:val="single"/>
          </w:rPr>
          <w:t xml:space="preserve">https://www.ncbi.nlm.nih.gov/pmc/articles/PMC9621696/</w:t>
        </w:r>
      </w:hyperlink>
    </w:p>
    <w:p>
      <w:pPr>
        <w:pStyle w:val="Heading1"/>
      </w:pPr>
      <w:bookmarkStart w:id="2" w:name="_Toc2"/>
      <w:r>
        <w:t>Article summary:</w:t>
      </w:r>
      <w:bookmarkEnd w:id="2"/>
    </w:p>
    <w:p>
      <w:pPr>
        <w:jc w:val="both"/>
      </w:pPr>
      <w:r>
        <w:rPr/>
        <w:t xml:space="preserve">1. The development of the fetal ovary is essential for female fertility, but the effects of structural rearrangements on ovary morphogenesis are not well understood.</w:t>
      </w:r>
    </w:p>
    <w:p>
      <w:pPr>
        <w:jc w:val="both"/>
      </w:pPr>
      <w:r>
        <w:rPr/>
        <w:t xml:space="preserve">2. Using tissue clearing and lightsheet microscopy, researchers found that ovary folding correlated with regionalization into cortex and medulla.</w:t>
      </w:r>
    </w:p>
    <w:p>
      <w:pPr>
        <w:jc w:val="both"/>
      </w:pPr>
      <w:r>
        <w:rPr/>
        <w:t xml:space="preserve">3. Genetic mouse models revealed that the oviduct is required for ovary encapsulation, providing insight into the relationship between architecture and differentiation of the mammalian ovary.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“Integration of mouse ovary morphogenesis with developmental dynamics of the oviduct, ovarian ligaments, and rete ovarii” provides a comprehensive overview of how structural rearrangements in the developing mouse ovary affect its morphogenesis. The authors use tissue clearing and lightsheet microscopy to observe changes in structure during development, as well as genetic mouse models to investigate how these changes affect ovarian encapsulation. The article is written in an objective manner and presents both sides of the argument equally. It also provides evidence to support its claims, such as citing previous studies on related topics and using genetic mouse models to test hypotheses. Furthermore, it does not contain any promotional content or partiality towards one side or another. </w:t>
      </w:r>
    </w:p>
    <w:p>
      <w:pPr>
        <w:jc w:val="both"/>
      </w:pPr>
      <w:r>
        <w:rPr/>
        <w:t xml:space="preserve">The only potential bias in this article is that it focuses solely on mice as a research organism; while this may be appropriate given the scope of the study, it would have been beneficial to include other species in order to provide a more comprehensive view of how structural rearrangements affect ovary morphogenesis across different species. Additionally, there could have been more discussion about potential risks associated with manipulating reproductive tissues during development; while this was briefly mentioned in passing, it would have been useful to explore this topic further in order to provide a more complete picture of potential risks associated with such manipulations.</w:t>
      </w:r>
    </w:p>
    <w:p>
      <w:pPr>
        <w:pStyle w:val="Heading1"/>
      </w:pPr>
      <w:bookmarkStart w:id="5" w:name="_Toc5"/>
      <w:r>
        <w:t>Topics for further research:</w:t>
      </w:r>
      <w:bookmarkEnd w:id="5"/>
    </w:p>
    <w:p>
      <w:pPr>
        <w:spacing w:after="0"/>
        <w:numPr>
          <w:ilvl w:val="0"/>
          <w:numId w:val="2"/>
        </w:numPr>
      </w:pPr>
      <w:r>
        <w:rPr/>
        <w:t xml:space="preserve">Ovary morphogenesis in other species</w:t>
      </w:r>
    </w:p>
    <w:p>
      <w:pPr>
        <w:spacing w:after="0"/>
        <w:numPr>
          <w:ilvl w:val="0"/>
          <w:numId w:val="2"/>
        </w:numPr>
      </w:pPr>
      <w:r>
        <w:rPr/>
        <w:t xml:space="preserve">Risks associated with manipulating reproductive tissues</w:t>
      </w:r>
    </w:p>
    <w:p>
      <w:pPr>
        <w:spacing w:after="0"/>
        <w:numPr>
          <w:ilvl w:val="0"/>
          <w:numId w:val="2"/>
        </w:numPr>
      </w:pPr>
      <w:r>
        <w:rPr/>
        <w:t xml:space="preserve">Lightsheet microscopy techniques</w:t>
      </w:r>
    </w:p>
    <w:p>
      <w:pPr>
        <w:spacing w:after="0"/>
        <w:numPr>
          <w:ilvl w:val="0"/>
          <w:numId w:val="2"/>
        </w:numPr>
      </w:pPr>
      <w:r>
        <w:rPr/>
        <w:t xml:space="preserve">Genetic mouse models for reproductive research</w:t>
      </w:r>
    </w:p>
    <w:p>
      <w:pPr>
        <w:spacing w:after="0"/>
        <w:numPr>
          <w:ilvl w:val="0"/>
          <w:numId w:val="2"/>
        </w:numPr>
      </w:pPr>
      <w:r>
        <w:rPr/>
        <w:t xml:space="preserve">Developmental dynamics of oviducts</w:t>
      </w:r>
    </w:p>
    <w:p>
      <w:pPr>
        <w:numPr>
          <w:ilvl w:val="0"/>
          <w:numId w:val="2"/>
        </w:numPr>
      </w:pPr>
      <w:r>
        <w:rPr/>
        <w:t xml:space="preserve">Ovarian ligament structure and function</w:t>
      </w:r>
    </w:p>
    <w:p>
      <w:pPr>
        <w:pStyle w:val="Heading1"/>
      </w:pPr>
      <w:bookmarkStart w:id="6" w:name="_Toc6"/>
      <w:r>
        <w:t>Report location:</w:t>
      </w:r>
      <w:bookmarkEnd w:id="6"/>
    </w:p>
    <w:p>
      <w:hyperlink r:id="rId8" w:history="1">
        <w:r>
          <w:rPr>
            <w:color w:val="2980b9"/>
            <w:u w:val="single"/>
          </w:rPr>
          <w:t xml:space="preserve">https://www.fullpicture.app/item/70e60e57ae85ac9da2858a7e4c1c9c98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06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21696/" TargetMode="External"/><Relationship Id="rId8" Type="http://schemas.openxmlformats.org/officeDocument/2006/relationships/hyperlink" Target="https://www.fullpicture.app/item/70e60e57ae85ac9da2858a7e4c1c9c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2023-02-24T04:34:52+01:00</dcterms:created>
  <dcterms:modified xsi:type="dcterms:W3CDTF">2023-02-24T04:34:52+01:00</dcterms:modified>
</cp:coreProperties>
</file>

<file path=docProps/custom.xml><?xml version="1.0" encoding="utf-8"?>
<Properties xmlns="http://schemas.openxmlformats.org/officeDocument/2006/custom-properties" xmlns:vt="http://schemas.openxmlformats.org/officeDocument/2006/docPropsVTypes"/>
</file>