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prospects for producing Fischer-Tropsch jet fuel and electricity from lignite and woody biomass with CO2 capture for EOR - ScienceDirect --- 利用褐煤和木质生物质生产费托喷气燃料和电力的技术经济前景，并捕获二氧化碳用于EOR - ScienceDirect</w:t>
      </w:r>
      <w:br/>
      <w:hyperlink r:id="rId7" w:history="1">
        <w:r>
          <w:rPr>
            <w:color w:val="2980b9"/>
            <w:u w:val="single"/>
          </w:rPr>
          <w:t xml:space="preserve">https://www.sciencedirect.com/science/article/pii/S0306261920313180</w:t>
        </w:r>
      </w:hyperlink>
    </w:p>
    <w:p>
      <w:pPr>
        <w:pStyle w:val="Heading1"/>
      </w:pPr>
      <w:bookmarkStart w:id="2" w:name="_Toc2"/>
      <w:r>
        <w:t>Article summary:</w:t>
      </w:r>
      <w:bookmarkEnd w:id="2"/>
    </w:p>
    <w:p>
      <w:pPr>
        <w:jc w:val="both"/>
      </w:pPr>
      <w:r>
        <w:rPr/>
        <w:t xml:space="preserve">1. Thermochemical conversion of fossil fuels to alternative forms of energy, such as electricity and liquid transportation fuels, has been important in the world's energy economy for over a century.</w:t>
      </w:r>
    </w:p>
    <w:p>
      <w:pPr>
        <w:jc w:val="both"/>
      </w:pPr>
      <w:r>
        <w:rPr/>
        <w:t xml:space="preserve">2. The transportation sector, particularly aviation, continues to rely on high-energy density liquid hydrocarbon fuels, which contribute to greenhouse gas emissions. However, combining carbon capture with synfuels production from sustainable biomass feedstocks can significantly reduce net greenhouse gas emissions.</w:t>
      </w:r>
    </w:p>
    <w:p>
      <w:pPr>
        <w:jc w:val="both"/>
      </w:pPr>
      <w:r>
        <w:rPr/>
        <w:t xml:space="preserve">3. There have been various studies on coal/biomass-to-liquids+electricity (CBTLE) plants, but limited information is available on their actual energy and economic performance due to the lack of commercial plants. Future improvements in project economics are expected through scale economies and technological learning.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"Techno-economic prospects for producing Fischer-Tropsch jet fuel and electricity from lignite and woody biomass with CO2 capture for EOR" provides an overview of the potential for producing alternative forms of energy, such as jet fuel and electricity, from lignite and woody biomass. The article discusses the challenges of decarbonizing the transportation sector and highlights the importance of capturing CO2 in conversion processes for permanent storage.</w:t>
      </w:r>
    </w:p>
    <w:p>
      <w:pPr>
        <w:jc w:val="both"/>
      </w:pPr>
      <w:r>
        <w:rPr/>
        <w:t xml:space="preserve"/>
      </w:r>
    </w:p>
    <w:p>
      <w:pPr>
        <w:jc w:val="both"/>
      </w:pPr>
      <w:r>
        <w:rPr/>
        <w:t xml:space="preserve">One potential bias in the article is its focus on the benefits of using lignite and woody biomass as feedstocks for energy production. While these sources may have lower carbon emissions compared to fossil fuels, there are other environmental concerns associated with their extraction and use. For example, lignite mining can lead to habitat destruction and water pollution, while large-scale biomass production can compete with food crops for land and water resources.</w:t>
      </w:r>
    </w:p>
    <w:p>
      <w:pPr>
        <w:jc w:val="both"/>
      </w:pPr>
      <w:r>
        <w:rPr/>
        <w:t xml:space="preserve"/>
      </w:r>
    </w:p>
    <w:p>
      <w:pPr>
        <w:jc w:val="both"/>
      </w:pPr>
      <w:r>
        <w:rPr/>
        <w:t xml:space="preserve">The article also makes unsupported claims about the potential economic performance of coal/biomass-to-liquids+electricity (CBTLE) plants. It states that CBTLE plants have been studied extensively in the past but provides limited information on actual energy and economic performance due to the lack of commercial plants operating today. This lack of real-world data raises questions about the feasibility and viability of these technologies at scale.</w:t>
      </w:r>
    </w:p>
    <w:p>
      <w:pPr>
        <w:jc w:val="both"/>
      </w:pPr>
      <w:r>
        <w:rPr/>
        <w:t xml:space="preserve"/>
      </w:r>
    </w:p>
    <w:p>
      <w:pPr>
        <w:jc w:val="both"/>
      </w:pPr>
      <w:r>
        <w:rPr/>
        <w:t xml:space="preserve">Furthermore, the article does not adequately address potential risks associated with CBTLE plants. It briefly mentions carbon capture and storage (CCS) as a method to reduce CO2 emissions but does not discuss the challenges or costs associated with CCS implementation. Additionally, there is no mention of other potential environmental impacts, such as air pollution from combustion or waste disposal issues.</w:t>
      </w:r>
    </w:p>
    <w:p>
      <w:pPr>
        <w:jc w:val="both"/>
      </w:pPr>
      <w:r>
        <w:rPr/>
        <w:t xml:space="preserve"/>
      </w:r>
    </w:p>
    <w:p>
      <w:pPr>
        <w:jc w:val="both"/>
      </w:pPr>
      <w:r>
        <w:rPr/>
        <w:t xml:space="preserve">The article also lacks a balanced presentation of alternative viewpoints or counterarguments. It primarily focuses on the benefits of CBTLE plants without discussing potential drawbacks or alternative approaches to decarbonizing the transportation sector. This one-sided reporting limits the reader's ability to critically evaluate the information presented.</w:t>
      </w:r>
    </w:p>
    <w:p>
      <w:pPr>
        <w:jc w:val="both"/>
      </w:pPr>
      <w:r>
        <w:rPr/>
        <w:t xml:space="preserve"/>
      </w:r>
    </w:p>
    <w:p>
      <w:pPr>
        <w:jc w:val="both"/>
      </w:pPr>
      <w:r>
        <w:rPr/>
        <w:t xml:space="preserve">Overall, the article provides a limited and potentially biased perspective on the techno-economic prospects of producing Fischer-Tropsch jet fuel and electricity from lignite and woody biomass. It lacks sufficient evidence, fails to address potential risks, and does not present alternative viewpoints, making it difficult to fully assess the validity and reliability of the information presented.</w:t>
      </w:r>
    </w:p>
    <w:p>
      <w:pPr>
        <w:pStyle w:val="Heading1"/>
      </w:pPr>
      <w:bookmarkStart w:id="5" w:name="_Toc5"/>
      <w:r>
        <w:t>Topics for further research:</w:t>
      </w:r>
      <w:bookmarkEnd w:id="5"/>
    </w:p>
    <w:p>
      <w:pPr>
        <w:spacing w:after="0"/>
        <w:numPr>
          <w:ilvl w:val="0"/>
          <w:numId w:val="2"/>
        </w:numPr>
      </w:pPr>
      <w:r>
        <w:rPr/>
        <w:t xml:space="preserve">Environmental impacts of lignite mining and woody biomass production
</w:t>
      </w:r>
    </w:p>
    <w:p>
      <w:pPr>
        <w:spacing w:after="0"/>
        <w:numPr>
          <w:ilvl w:val="0"/>
          <w:numId w:val="2"/>
        </w:numPr>
      </w:pPr>
      <w:r>
        <w:rPr/>
        <w:t xml:space="preserve">Alternatives to lignite and woody biomass for energy production
</w:t>
      </w:r>
    </w:p>
    <w:p>
      <w:pPr>
        <w:spacing w:after="0"/>
        <w:numPr>
          <w:ilvl w:val="0"/>
          <w:numId w:val="2"/>
        </w:numPr>
      </w:pPr>
      <w:r>
        <w:rPr/>
        <w:t xml:space="preserve">Feasibility and viability of coal/biomass-to-liquids+electricity (CBTLE) plants
</w:t>
      </w:r>
    </w:p>
    <w:p>
      <w:pPr>
        <w:spacing w:after="0"/>
        <w:numPr>
          <w:ilvl w:val="0"/>
          <w:numId w:val="2"/>
        </w:numPr>
      </w:pPr>
      <w:r>
        <w:rPr/>
        <w:t xml:space="preserve">Challenges and costs of carbon capture and storage (CCS) implementation
</w:t>
      </w:r>
    </w:p>
    <w:p>
      <w:pPr>
        <w:spacing w:after="0"/>
        <w:numPr>
          <w:ilvl w:val="0"/>
          <w:numId w:val="2"/>
        </w:numPr>
      </w:pPr>
      <w:r>
        <w:rPr/>
        <w:t xml:space="preserve">Air pollution and waste disposal issues associated with CBTLE plants
</w:t>
      </w:r>
    </w:p>
    <w:p>
      <w:pPr>
        <w:numPr>
          <w:ilvl w:val="0"/>
          <w:numId w:val="2"/>
        </w:numPr>
      </w:pPr>
      <w:r>
        <w:rPr/>
        <w:t xml:space="preserve">Alternative approaches to decarbonizing the transportation sector</w:t>
      </w:r>
    </w:p>
    <w:p>
      <w:pPr>
        <w:pStyle w:val="Heading1"/>
      </w:pPr>
      <w:bookmarkStart w:id="6" w:name="_Toc6"/>
      <w:r>
        <w:t>Report location:</w:t>
      </w:r>
      <w:bookmarkEnd w:id="6"/>
    </w:p>
    <w:p>
      <w:hyperlink r:id="rId8" w:history="1">
        <w:r>
          <w:rPr>
            <w:color w:val="2980b9"/>
            <w:u w:val="single"/>
          </w:rPr>
          <w:t xml:space="preserve">https://www.fullpicture.app/item/70f959d74e7b54971036e7fcfbdba5ff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2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0313180" TargetMode="External"/><Relationship Id="rId8" Type="http://schemas.openxmlformats.org/officeDocument/2006/relationships/hyperlink" Target="https://www.fullpicture.app/item/70f959d74e7b54971036e7fcfbdba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2024-01-18T20:10:52+01:00</dcterms:created>
  <dcterms:modified xsi:type="dcterms:W3CDTF">2024-01-18T20:10:52+01:00</dcterms:modified>
</cp:coreProperties>
</file>

<file path=docProps/custom.xml><?xml version="1.0" encoding="utf-8"?>
<Properties xmlns="http://schemas.openxmlformats.org/officeDocument/2006/custom-properties" xmlns:vt="http://schemas.openxmlformats.org/officeDocument/2006/docPropsVTypes"/>
</file>