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119, 256403 (2017) - Spin-Orbit Semimetal ${\mathrm{SrIrO}}_{3}$ in the Two-Dimensional Limit</w:t>
      </w:r>
      <w:br/>
      <w:hyperlink r:id="rId7" w:history="1">
        <w:r>
          <w:rPr>
            <w:color w:val="2980b9"/>
            <w:u w:val="single"/>
          </w:rPr>
          <w:t xml:space="preserve">https://journals.aps.org/prl/abstract/10.1103/PhysRevLett.119.256403</w:t>
        </w:r>
      </w:hyperlink>
    </w:p>
    <w:p>
      <w:pPr>
        <w:pStyle w:val="Heading1"/>
      </w:pPr>
      <w:bookmarkStart w:id="2" w:name="_Toc2"/>
      <w:r>
        <w:t>Article summary:</w:t>
      </w:r>
      <w:bookmarkEnd w:id="2"/>
    </w:p>
    <w:p>
      <w:pPr>
        <w:jc w:val="both"/>
      </w:pPr>
      <w:r>
        <w:rPr/>
        <w:t xml:space="preserve">1. The electronic properties of ultrathin SrIrO3 were investigated and a transition from a semimetallic to a correlated insulating state was discovered below 4 unit cells.</w:t>
      </w:r>
    </w:p>
    <w:p>
      <w:pPr>
        <w:jc w:val="both"/>
      </w:pPr>
      <w:r>
        <w:rPr/>
        <w:t xml:space="preserve">2. Low-temperature magnetoconductance measurements showed that spin fluctuations in the semimetallic state are significantly enhanced near the transition point.</w:t>
      </w:r>
    </w:p>
    <w:p>
      <w:pPr>
        <w:jc w:val="both"/>
      </w:pPr>
      <w:r>
        <w:rPr/>
        <w:t xml:space="preserve">3. Density functional theory calculations reproduced the critical thickness of the transition and showed that antiferromagnetic order is required for gap opening in ultrathin SrIrO3.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density functional theory calculations. The authors provide detailed descriptions of their experiments, including low-temperature magnetoconductance measurements and scanning tunneling spectroscopy, as well as their theoretical calculations. Furthermore, they cite relevant research articles to support their findings.</w:t>
      </w:r>
    </w:p>
    <w:p>
      <w:pPr>
        <w:jc w:val="both"/>
      </w:pPr>
      <w:r>
        <w:rPr/>
        <w:t xml:space="preserve">However, there are some potential biases in the article that should be noted. For example, the authors focus solely on the electronic properties of ultrathin SrIrO3 without exploring other possible effects such as temperature or pressure on its properties. Additionally, they do not discuss any potential risks associated with their findings or explore any counterarguments to their conclusions. Finally, while they cite relevant research articles to support their findings, they do not present both sides equally; instead, they focus mainly on supporting evidence for their own conclusions rather than exploring alternative interpretations of the data presented in those articles.</w:t>
      </w:r>
    </w:p>
    <w:p>
      <w:pPr>
        <w:pStyle w:val="Heading1"/>
      </w:pPr>
      <w:bookmarkStart w:id="5" w:name="_Toc5"/>
      <w:r>
        <w:t>Topics for further research:</w:t>
      </w:r>
      <w:bookmarkEnd w:id="5"/>
    </w:p>
    <w:p>
      <w:pPr>
        <w:spacing w:after="0"/>
        <w:numPr>
          <w:ilvl w:val="0"/>
          <w:numId w:val="2"/>
        </w:numPr>
      </w:pPr>
      <w:r>
        <w:rPr/>
        <w:t xml:space="preserve">Temperature effects on SrIrO3</w:t>
      </w:r>
    </w:p>
    <w:p>
      <w:pPr>
        <w:spacing w:after="0"/>
        <w:numPr>
          <w:ilvl w:val="0"/>
          <w:numId w:val="2"/>
        </w:numPr>
      </w:pPr>
      <w:r>
        <w:rPr/>
        <w:t xml:space="preserve">Pressure effects on SrIrO3</w:t>
      </w:r>
    </w:p>
    <w:p>
      <w:pPr>
        <w:spacing w:after="0"/>
        <w:numPr>
          <w:ilvl w:val="0"/>
          <w:numId w:val="2"/>
        </w:numPr>
      </w:pPr>
      <w:r>
        <w:rPr/>
        <w:t xml:space="preserve">Risks associated with SrIrO3</w:t>
      </w:r>
    </w:p>
    <w:p>
      <w:pPr>
        <w:spacing w:after="0"/>
        <w:numPr>
          <w:ilvl w:val="0"/>
          <w:numId w:val="2"/>
        </w:numPr>
      </w:pPr>
      <w:r>
        <w:rPr/>
        <w:t xml:space="preserve">Counterarguments to SrIrO3 findings</w:t>
      </w:r>
    </w:p>
    <w:p>
      <w:pPr>
        <w:spacing w:after="0"/>
        <w:numPr>
          <w:ilvl w:val="0"/>
          <w:numId w:val="2"/>
        </w:numPr>
      </w:pPr>
      <w:r>
        <w:rPr/>
        <w:t xml:space="preserve">Alternative interpretations of SrIrO3 data</w:t>
      </w:r>
    </w:p>
    <w:p>
      <w:pPr>
        <w:numPr>
          <w:ilvl w:val="0"/>
          <w:numId w:val="2"/>
        </w:numPr>
      </w:pPr>
      <w:r>
        <w:rPr/>
        <w:t xml:space="preserve">Electronic properties of ultrathin SrIrO3</w:t>
      </w:r>
    </w:p>
    <w:p>
      <w:pPr>
        <w:pStyle w:val="Heading1"/>
      </w:pPr>
      <w:bookmarkStart w:id="6" w:name="_Toc6"/>
      <w:r>
        <w:t>Report location:</w:t>
      </w:r>
      <w:bookmarkEnd w:id="6"/>
    </w:p>
    <w:p>
      <w:hyperlink r:id="rId8" w:history="1">
        <w:r>
          <w:rPr>
            <w:color w:val="2980b9"/>
            <w:u w:val="single"/>
          </w:rPr>
          <w:t xml:space="preserve">https://www.fullpicture.app/item/70fe72a9e19478c7f833eac75082948d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D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19.256403" TargetMode="External"/><Relationship Id="rId8" Type="http://schemas.openxmlformats.org/officeDocument/2006/relationships/hyperlink" Target="https://www.fullpicture.app/item/70fe72a9e19478c7f833eac750829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2023-02-20T13:49:09+01:00</dcterms:created>
  <dcterms:modified xsi:type="dcterms:W3CDTF">2023-02-20T13:49:09+01:00</dcterms:modified>
</cp:coreProperties>
</file>

<file path=docProps/custom.xml><?xml version="1.0" encoding="utf-8"?>
<Properties xmlns="http://schemas.openxmlformats.org/officeDocument/2006/custom-properties" xmlns:vt="http://schemas.openxmlformats.org/officeDocument/2006/docPropsVTypes"/>
</file>