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非线性矩阵恒等式始终保持|的必要和充分条件施普林格链接</w:t>
      </w:r>
      <w:br/>
      <w:hyperlink r:id="rId7" w:history="1">
        <w:r>
          <w:rPr>
            <w:color w:val="2980b9"/>
            <w:u w:val="single"/>
          </w:rPr>
          <w:t xml:space="preserve">https://webvpn.ujs.edu.cn/https/77726476706e69737468656265737421fcfe4f976923784277068ea98a1b203a54/article/10.1007/s00010-018-0610-3?utm_source=cnki&amp;utm_medium=affiliate&amp;utm_content=meta&amp;utm_campaign=DDCN_1_GL01_metadata</w:t>
        </w:r>
      </w:hyperlink>
    </w:p>
    <w:p>
      <w:pPr>
        <w:pStyle w:val="Heading1"/>
      </w:pPr>
      <w:bookmarkStart w:id="2" w:name="_Toc2"/>
      <w:r>
        <w:t>Article summary:</w:t>
      </w:r>
      <w:bookmarkEnd w:id="2"/>
    </w:p>
    <w:p>
      <w:pPr>
        <w:jc w:val="both"/>
      </w:pPr>
      <w:r>
        <w:rPr/>
        <w:t xml:space="preserve">1. The article discusses the necessary and sufficient conditions for a nonlinear matrix equation to remain invariant.</w:t>
      </w:r>
    </w:p>
    <w:p>
      <w:pPr>
        <w:jc w:val="both"/>
      </w:pPr>
      <w:r>
        <w:rPr/>
        <w:t xml:space="preserve">2. It reviews various studies on the topic, including those related to inverse laws, rank formulas, generalized inverses, linear statistical models, and matrix expressions.</w:t>
      </w:r>
    </w:p>
    <w:p>
      <w:pPr>
        <w:jc w:val="both"/>
      </w:pPr>
      <w:r>
        <w:rPr/>
        <w:t xml:space="preserve">3. It also provides references to relevant works by authors such as Baksalary, Styan, Ben-Israel, Greville, Campbell, Meyer, Hartwig, Patrcio, Lam, Liu et al., Marsaglia et al., Penrose, Puntanen et al., Rao &amp; Mitra, Tian et al., and Werner.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necessary and sufficient conditions for a nonlinear matrix equation to remain invariant by reviewing various studies on the topic. The sources cited are all reputable and well-known authors in the field of mathematics who have conducted extensive research on this subject matter. Furthermore, the article does not appear to be biased or one-sided in its reporting; it presents both sides of the argument equally and fairly without any promotional content or partiality. Additionally, it does not make any unsupported claims or missing points of consideration; instead it provides evidence for each claim made with references to relevant works by authors in the field of mathematics. Finally, possible risks are noted throughout the article where appropriate.</w:t>
      </w:r>
    </w:p>
    <w:p>
      <w:pPr>
        <w:pStyle w:val="Heading1"/>
      </w:pPr>
      <w:bookmarkStart w:id="5" w:name="_Toc5"/>
      <w:r>
        <w:t>Topics for further research:</w:t>
      </w:r>
      <w:bookmarkEnd w:id="5"/>
    </w:p>
    <w:p>
      <w:pPr>
        <w:spacing w:after="0"/>
        <w:numPr>
          <w:ilvl w:val="0"/>
          <w:numId w:val="2"/>
        </w:numPr>
      </w:pPr>
      <w:r>
        <w:rPr/>
        <w:t xml:space="preserve">Nonlinear matrix equation invariance</w:t>
      </w:r>
    </w:p>
    <w:p>
      <w:pPr>
        <w:spacing w:after="0"/>
        <w:numPr>
          <w:ilvl w:val="0"/>
          <w:numId w:val="2"/>
        </w:numPr>
      </w:pPr>
      <w:r>
        <w:rPr/>
        <w:t xml:space="preserve">Nonlinear matrix equation stability</w:t>
      </w:r>
    </w:p>
    <w:p>
      <w:pPr>
        <w:spacing w:after="0"/>
        <w:numPr>
          <w:ilvl w:val="0"/>
          <w:numId w:val="2"/>
        </w:numPr>
      </w:pPr>
      <w:r>
        <w:rPr/>
        <w:t xml:space="preserve">Nonlinear matrix equation solvability</w:t>
      </w:r>
    </w:p>
    <w:p>
      <w:pPr>
        <w:spacing w:after="0"/>
        <w:numPr>
          <w:ilvl w:val="0"/>
          <w:numId w:val="2"/>
        </w:numPr>
      </w:pPr>
      <w:r>
        <w:rPr/>
        <w:t xml:space="preserve">Nonlinear matrix equation transformations</w:t>
      </w:r>
    </w:p>
    <w:p>
      <w:pPr>
        <w:spacing w:after="0"/>
        <w:numPr>
          <w:ilvl w:val="0"/>
          <w:numId w:val="2"/>
        </w:numPr>
      </w:pPr>
      <w:r>
        <w:rPr/>
        <w:t xml:space="preserve">Nonlinear matrix equation perturbations</w:t>
      </w:r>
    </w:p>
    <w:p>
      <w:pPr>
        <w:numPr>
          <w:ilvl w:val="0"/>
          <w:numId w:val="2"/>
        </w:numPr>
      </w:pPr>
      <w:r>
        <w:rPr/>
        <w:t xml:space="preserve">Nonlinear matrix equation numerical methods</w:t>
      </w:r>
    </w:p>
    <w:p>
      <w:pPr>
        <w:pStyle w:val="Heading1"/>
      </w:pPr>
      <w:bookmarkStart w:id="6" w:name="_Toc6"/>
      <w:r>
        <w:t>Report location:</w:t>
      </w:r>
      <w:bookmarkEnd w:id="6"/>
    </w:p>
    <w:p>
      <w:hyperlink r:id="rId8" w:history="1">
        <w:r>
          <w:rPr>
            <w:color w:val="2980b9"/>
            <w:u w:val="single"/>
          </w:rPr>
          <w:t xml:space="preserve">https://www.fullpicture.app/item/7175737c04933a8f10de6a4276499898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B0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fcfe4f976923784277068ea98a1b203a54/article/10.1007/s00010-018-0610-3?utm_source=cnki&amp;amp;utm_medium=affiliate&amp;amp;utm_content=meta&amp;amp;utm_campaign=DDCN_1_GL01_metadata" TargetMode="External"/><Relationship Id="rId8" Type="http://schemas.openxmlformats.org/officeDocument/2006/relationships/hyperlink" Target="https://www.fullpicture.app/item/7175737c04933a8f10de6a42764998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2023-02-23T14:39:44+01:00</dcterms:created>
  <dcterms:modified xsi:type="dcterms:W3CDTF">2023-02-23T14:39:44+01:00</dcterms:modified>
</cp:coreProperties>
</file>

<file path=docProps/custom.xml><?xml version="1.0" encoding="utf-8"?>
<Properties xmlns="http://schemas.openxmlformats.org/officeDocument/2006/custom-properties" xmlns:vt="http://schemas.openxmlformats.org/officeDocument/2006/docPropsVTypes"/>
</file>