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Russian Invasion of Ukraine Impedes Post-Pandemic Economic Recovery in Emerging Europe and Central Asia</w:t>
      </w:r>
      <w:br/>
      <w:hyperlink r:id="rId7" w:history="1">
        <w:r>
          <w:rPr>
            <w:color w:val="2980b9"/>
            <w:u w:val="single"/>
          </w:rPr>
          <w:t xml:space="preserve">https://www.worldbank.org/en/news/press-release/2022/10/04/russian-invasion-of-ukraine-impedes-post-pandemic-economic-recovery-in-emerging-europe-and-central-asia</w:t>
        </w:r>
      </w:hyperlink>
    </w:p>
    <w:p>
      <w:pPr>
        <w:pStyle w:val="Heading1"/>
      </w:pPr>
      <w:bookmarkStart w:id="2" w:name="_Toc2"/>
      <w:r>
        <w:t>Article summary:</w:t>
      </w:r>
      <w:bookmarkEnd w:id="2"/>
    </w:p>
    <w:p>
      <w:pPr>
        <w:jc w:val="both"/>
      </w:pPr>
      <w:r>
        <w:rPr/>
        <w:t xml:space="preserve">1. The ongoing war in Ukraine has hindered the post-pandemic economic recovery for emerging and developing economies in Europe and Central Asia.</w:t>
      </w:r>
    </w:p>
    <w:p>
      <w:pPr>
        <w:jc w:val="both"/>
      </w:pPr>
      <w:r>
        <w:rPr/>
        <w:t xml:space="preserve">2. The region is expected to contract by 0.2% this year, with minimal growth of 0.3% expected in 2023 due to energy price shocks.</w:t>
      </w:r>
    </w:p>
    <w:p>
      <w:pPr>
        <w:jc w:val="both"/>
      </w:pPr>
      <w:r>
        <w:rPr/>
        <w:t xml:space="preserve">3. Ukraine’s economy is projected to contract by 35%, with recovery and reconstruction needs estimated at $349 billion, more than 1.5 times the size of its pre-war economy in 2021.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economic impact of Russia’s invasion of Ukraine on emerging and developing economies in Europe and Central Asia, as well as a special focus on social protection systems that have been implemented during the pandemic and war period. The article is generally reliable, providing accurate information about the economic situation in the region, as well as detailed analysis of the effects of energy price shocks on inflation levels and fiscal affordability. However, there are some potential biases that should be noted. </w:t>
      </w:r>
    </w:p>
    <w:p>
      <w:pPr>
        <w:jc w:val="both"/>
      </w:pPr>
      <w:r>
        <w:rPr/>
        <w:t xml:space="preserve">First, while the article does provide a comprehensive overview of the economic situation in Europe and Central Asia, it does not explore any counterarguments or alternative perspectives on how best to address these issues. This could lead to a one-sided view of the situation that fails to consider other possible solutions or approaches to mitigating the impacts of Russia’s invasion on regional economies. </w:t>
      </w:r>
    </w:p>
    <w:p>
      <w:pPr>
        <w:jc w:val="both"/>
      </w:pPr>
      <w:r>
        <w:rPr/>
        <w:t xml:space="preserve">Second, while the article does provide some evidence for its claims (such as World Bank estimates), it does not provide sufficient evidence for all its claims or explore any potential risks associated with certain policies or approaches mentioned in the article (such as quota/rationing plans). Additionally, there is no mention of any promotional content or partiality within the article which could indicate bias towards certain policies or solutions over others. </w:t>
      </w:r>
    </w:p>
    <w:p>
      <w:pPr>
        <w:jc w:val="both"/>
      </w:pPr>
      <w:r>
        <w:rPr/>
        <w:t xml:space="preserve">Finally, while both sides are presented equally within the article (Russia’s invasion vs Ukraine’s response), there is no discussion about how both sides can work together to mitigate further damage from occurring or how they can cooperate to ensure a successful post-pandemic recovery for emerging and developing economies in Europe and Central Asia. </w:t>
      </w:r>
    </w:p>
    <w:p>
      <w:pPr>
        <w:jc w:val="both"/>
      </w:pPr>
      <w:r>
        <w:rPr/>
        <w:t xml:space="preserve">In conclusion, while this article provides an accurate overview of current economic conditions in Europe and Central Asia due to Russia’s invasion of Ukraine, it fails to explore alternative perspectives or present both sides equally when discussing potential solutions for mitigating further damage from occurring. Additionally, there is insufficient evidence provided for some claims made within the article which could lead readers astray if they do not take into account other sources when forming their opinion on this issue.</w:t>
      </w:r>
    </w:p>
    <w:p>
      <w:pPr>
        <w:pStyle w:val="Heading1"/>
      </w:pPr>
      <w:bookmarkStart w:id="5" w:name="_Toc5"/>
      <w:r>
        <w:t>Topics for further research:</w:t>
      </w:r>
      <w:bookmarkEnd w:id="5"/>
    </w:p>
    <w:p>
      <w:pPr>
        <w:spacing w:after="0"/>
        <w:numPr>
          <w:ilvl w:val="0"/>
          <w:numId w:val="2"/>
        </w:numPr>
      </w:pPr>
      <w:r>
        <w:rPr/>
        <w:t xml:space="preserve">Russia-Ukraine conflict economic impact</w:t>
      </w:r>
    </w:p>
    <w:p>
      <w:pPr>
        <w:spacing w:after="0"/>
        <w:numPr>
          <w:ilvl w:val="0"/>
          <w:numId w:val="2"/>
        </w:numPr>
      </w:pPr>
      <w:r>
        <w:rPr/>
        <w:t xml:space="preserve">Social protection systems in Europe and Central Asia</w:t>
      </w:r>
    </w:p>
    <w:p>
      <w:pPr>
        <w:spacing w:after="0"/>
        <w:numPr>
          <w:ilvl w:val="0"/>
          <w:numId w:val="2"/>
        </w:numPr>
      </w:pPr>
      <w:r>
        <w:rPr/>
        <w:t xml:space="preserve">Energy price shocks and inflation</w:t>
      </w:r>
    </w:p>
    <w:p>
      <w:pPr>
        <w:spacing w:after="0"/>
        <w:numPr>
          <w:ilvl w:val="0"/>
          <w:numId w:val="2"/>
        </w:numPr>
      </w:pPr>
      <w:r>
        <w:rPr/>
        <w:t xml:space="preserve">Fiscal affordability in emerging economies</w:t>
      </w:r>
    </w:p>
    <w:p>
      <w:pPr>
        <w:spacing w:after="0"/>
        <w:numPr>
          <w:ilvl w:val="0"/>
          <w:numId w:val="2"/>
        </w:numPr>
      </w:pPr>
      <w:r>
        <w:rPr/>
        <w:t xml:space="preserve">Russia-Ukraine cooperation for post-pandemic recovery</w:t>
      </w:r>
    </w:p>
    <w:p>
      <w:pPr>
        <w:numPr>
          <w:ilvl w:val="0"/>
          <w:numId w:val="2"/>
        </w:numPr>
      </w:pPr>
      <w:r>
        <w:rPr/>
        <w:t xml:space="preserve">Alternative perspectives on mitigating economic damage</w:t>
      </w:r>
    </w:p>
    <w:p>
      <w:pPr>
        <w:pStyle w:val="Heading1"/>
      </w:pPr>
      <w:bookmarkStart w:id="6" w:name="_Toc6"/>
      <w:r>
        <w:t>Report location:</w:t>
      </w:r>
      <w:bookmarkEnd w:id="6"/>
    </w:p>
    <w:p>
      <w:hyperlink r:id="rId8" w:history="1">
        <w:r>
          <w:rPr>
            <w:color w:val="2980b9"/>
            <w:u w:val="single"/>
          </w:rPr>
          <w:t xml:space="preserve">https://www.fullpicture.app/item/71819e59db7853ee7a5946da926a3b32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8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bank.org/en/news/press-release/2022/10/04/russian-invasion-of-ukraine-impedes-post-pandemic-economic-recovery-in-emerging-europe-and-central-asia" TargetMode="External"/><Relationship Id="rId8" Type="http://schemas.openxmlformats.org/officeDocument/2006/relationships/hyperlink" Target="https://www.fullpicture.app/item/71819e59db7853ee7a5946da926a3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2023-03-03T00:02:39+01:00</dcterms:created>
  <dcterms:modified xsi:type="dcterms:W3CDTF">2023-03-03T00:02:39+01:00</dcterms:modified>
</cp:coreProperties>
</file>

<file path=docProps/custom.xml><?xml version="1.0" encoding="utf-8"?>
<Properties xmlns="http://schemas.openxmlformats.org/officeDocument/2006/custom-properties" xmlns:vt="http://schemas.openxmlformats.org/officeDocument/2006/docPropsVTypes"/>
</file>