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comparison of auditory, tactile, and multimodal warnings for the effective communication of unexpected events during an automated driving scenario - ScienceDirect</w:t>
      </w:r>
      <w:br/>
      <w:hyperlink r:id="rId7" w:history="1">
        <w:r>
          <w:rPr>
            <w:color w:val="2980b9"/>
            <w:u w:val="single"/>
          </w:rPr>
          <w:t xml:space="preserve">https://www.sciencedirect.com/science/article/pii/S1369847818305473?via%3Dihub=</w:t>
        </w:r>
      </w:hyperlink>
    </w:p>
    <w:p>
      <w:pPr>
        <w:pStyle w:val="Heading1"/>
      </w:pPr>
      <w:bookmarkStart w:id="2" w:name="_Toc2"/>
      <w:r>
        <w:t>Article summary:</w:t>
      </w:r>
      <w:bookmarkEnd w:id="2"/>
    </w:p>
    <w:p>
      <w:pPr>
        <w:jc w:val="both"/>
      </w:pPr>
      <w:r>
        <w:rPr/>
        <w:t xml:space="preserve">1. 本研究比较了自动驾驶场景中的听觉、触觉和多模态警告的有效沟通方式。</w:t>
      </w:r>
    </w:p>
    <w:p>
      <w:pPr>
        <w:jc w:val="both"/>
      </w:pPr>
      <w:r>
        <w:rPr/>
        <w:t xml:space="preserve">2. 多模态警告在所有任务条件下，反应时间更快，错过和误报的次数更少。</w:t>
      </w:r>
    </w:p>
    <w:p>
      <w:pPr>
        <w:jc w:val="both"/>
      </w:pPr>
      <w:r>
        <w:rPr/>
        <w:t xml:space="preserve">3. 多模态警告被评为更易注意和激励回应，但与单一感官的听觉警告相比，多模态警告被评为更令人惊讶。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这篇文章是关于比较听觉、触觉和多模态警告在自动驾驶场景中有效传达意外事件的研究。然而，文章存在一些潜在的偏见和问题。</w:t>
      </w:r>
    </w:p>
    <w:p>
      <w:pPr>
        <w:jc w:val="both"/>
      </w:pPr>
      <w:r>
        <w:rPr/>
        <w:t xml:space="preserve"/>
      </w:r>
    </w:p>
    <w:p>
      <w:pPr>
        <w:jc w:val="both"/>
      </w:pPr>
      <w:r>
        <w:rPr/>
        <w:t xml:space="preserve">首先，文章没有提及研究的样本规模和特征。如果样本规模较小或者样本不具有代表性，那么研究结果可能不具有普遍适用性。此外，如果样本中只包含特定类型的参与者（例如年轻人或经验丰富的驾驶员），则结果可能无法推广到整个驾驶人群。</w:t>
      </w:r>
    </w:p>
    <w:p>
      <w:pPr>
        <w:jc w:val="both"/>
      </w:pPr>
      <w:r>
        <w:rPr/>
        <w:t xml:space="preserve"/>
      </w:r>
    </w:p>
    <w:p>
      <w:pPr>
        <w:jc w:val="both"/>
      </w:pPr>
      <w:r>
        <w:rPr/>
        <w:t xml:space="preserve">其次，文章没有提供足够的证据来支持其主张。虽然文章声称多模态警告比单一模态警告更有效，但并未提供详细的数据或实验证据来支持这一主张。缺乏可靠的数据使得读者难以评估该主张的可信度。</w:t>
      </w:r>
    </w:p>
    <w:p>
      <w:pPr>
        <w:jc w:val="both"/>
      </w:pPr>
      <w:r>
        <w:rPr/>
        <w:t xml:space="preserve"/>
      </w:r>
    </w:p>
    <w:p>
      <w:pPr>
        <w:jc w:val="both"/>
      </w:pPr>
      <w:r>
        <w:rPr/>
        <w:t xml:space="preserve">此外，文章没有充分考虑其他因素对警告效果的影响。例如，文章没有讨论参与者对不同类型警告的个体差异以及他们对各种警告类型的偏好。这些因素可能会影响参与者对警告的反应和效果。</w:t>
      </w:r>
    </w:p>
    <w:p>
      <w:pPr>
        <w:jc w:val="both"/>
      </w:pPr>
      <w:r>
        <w:rPr/>
        <w:t xml:space="preserve"/>
      </w:r>
    </w:p>
    <w:p>
      <w:pPr>
        <w:jc w:val="both"/>
      </w:pPr>
      <w:r>
        <w:rPr/>
        <w:t xml:space="preserve">另外，文章没有探讨潜在风险和负面影响。自动驾驶技术的发展可能会导致人们对驾驶任务的过度依赖，从而降低他们对道路状况的关注和警觉性。然而，文章没有讨论这些潜在风险以及多模态警告是否能够解决这些问题。</w:t>
      </w:r>
    </w:p>
    <w:p>
      <w:pPr>
        <w:jc w:val="both"/>
      </w:pPr>
      <w:r>
        <w:rPr/>
        <w:t xml:space="preserve"/>
      </w:r>
    </w:p>
    <w:p>
      <w:pPr>
        <w:jc w:val="both"/>
      </w:pPr>
      <w:r>
        <w:rPr/>
        <w:t xml:space="preserve">最后，文章可能存在宣传内容和偏袒。文章提到了一个由行业开发的声音警告与多模态警告进行比较，但并未提供足够的信息来评估这两种警告的客观性和可靠性。此外，文章没有平等地呈现双方观点，并且可能有利于多模态警告。</w:t>
      </w:r>
    </w:p>
    <w:p>
      <w:pPr>
        <w:jc w:val="both"/>
      </w:pPr>
      <w:r>
        <w:rPr/>
        <w:t xml:space="preserve"/>
      </w:r>
    </w:p>
    <w:p>
      <w:pPr>
        <w:jc w:val="both"/>
      </w:pPr>
      <w:r>
        <w:rPr/>
        <w:t xml:space="preserve">综上所述，这篇文章存在一些潜在的偏见和问题，包括样本规模和特征不明确、缺乏证据支持、未考虑其他因素、未探讨潜在风险和负面影响以及可能存在宣传内容和偏袒等。读者应该谨慎对待该研究结果，并寻找更全面、客观的证据来评估自动驾驶场景下不同类型警告的有效性。</w:t>
      </w:r>
    </w:p>
    <w:p>
      <w:pPr>
        <w:pStyle w:val="Heading1"/>
      </w:pPr>
      <w:bookmarkStart w:id="5" w:name="_Toc5"/>
      <w:r>
        <w:t>Topics for further research:</w:t>
      </w:r>
      <w:bookmarkEnd w:id="5"/>
    </w:p>
    <w:p>
      <w:pPr>
        <w:spacing w:after="0"/>
        <w:numPr>
          <w:ilvl w:val="0"/>
          <w:numId w:val="2"/>
        </w:numPr>
      </w:pPr>
      <w:r>
        <w:rPr/>
        <w:t xml:space="preserve">研究样本规模和特征
</w:t>
      </w:r>
    </w:p>
    <w:p>
      <w:pPr>
        <w:spacing w:after="0"/>
        <w:numPr>
          <w:ilvl w:val="0"/>
          <w:numId w:val="2"/>
        </w:numPr>
      </w:pPr>
      <w:r>
        <w:rPr/>
        <w:t xml:space="preserve">提供支持主张的证据
</w:t>
      </w:r>
    </w:p>
    <w:p>
      <w:pPr>
        <w:spacing w:after="0"/>
        <w:numPr>
          <w:ilvl w:val="0"/>
          <w:numId w:val="2"/>
        </w:numPr>
      </w:pPr>
      <w:r>
        <w:rPr/>
        <w:t xml:space="preserve">考虑其他因素对警告效果的影响
</w:t>
      </w:r>
    </w:p>
    <w:p>
      <w:pPr>
        <w:spacing w:after="0"/>
        <w:numPr>
          <w:ilvl w:val="0"/>
          <w:numId w:val="2"/>
        </w:numPr>
      </w:pPr>
      <w:r>
        <w:rPr/>
        <w:t xml:space="preserve">探讨潜在风险和负面影响
</w:t>
      </w:r>
    </w:p>
    <w:p>
      <w:pPr>
        <w:spacing w:after="0"/>
        <w:numPr>
          <w:ilvl w:val="0"/>
          <w:numId w:val="2"/>
        </w:numPr>
      </w:pPr>
      <w:r>
        <w:rPr/>
        <w:t xml:space="preserve">客观评估声音警告和多模态警告的可靠性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https://www.fullpicture.app/item/7189fff0923a6a4046940e13fbb0fd44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FE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9847818305473?via%3Dihub=" TargetMode="External"/><Relationship Id="rId8" Type="http://schemas.openxmlformats.org/officeDocument/2006/relationships/hyperlink" Target="https://www.fullpicture.app/item/7189fff0923a6a4046940e13fbb0fd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2024-01-09T13:38:50+01:00</dcterms:created>
  <dcterms:modified xsi:type="dcterms:W3CDTF">2024-01-09T13:38:50+01:00</dcterms:modified>
</cp:coreProperties>
</file>

<file path=docProps/custom.xml><?xml version="1.0" encoding="utf-8"?>
<Properties xmlns="http://schemas.openxmlformats.org/officeDocument/2006/custom-properties" xmlns:vt="http://schemas.openxmlformats.org/officeDocument/2006/docPropsVTypes"/>
</file>