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Anaerobic methane oxidation coupled to manganese reduction by members of the Methanoperedenaceae | The ISME Journal</w:t>
      </w:r>
      <w:br/>
      <w:hyperlink r:id="rId7" w:history="1">
        <w:r>
          <w:rPr>
            <w:color w:val="2980b9"/>
            <w:u w:val="single"/>
          </w:rPr>
          <w:t xml:space="preserve">https://www.nature.com/articles/s41396-020-0590-x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Anaerobic oxidation of methane (AOM) is a globally important microbiological process that prevents the atmospheric release of a substantial proportion of methane from natural sediments.</w:t>
      </w:r>
    </w:p>
    <w:p>
      <w:pPr>
        <w:jc w:val="both"/>
      </w:pPr>
      <w:r>
        <w:rPr/>
        <w:t xml:space="preserve">2. AOM coupled to metal reduction, specifically iron and manganese oxides, could represent an important global methane sink.</w:t>
      </w:r>
    </w:p>
    <w:p>
      <w:pPr>
        <w:jc w:val="both"/>
      </w:pPr>
      <w:r>
        <w:rPr/>
        <w:t xml:space="preserve">3. Two novel members of the Methanoperedenaceae family were identified as capable of AOM coupled to Mn(IV) reduction and likely employ unique metabolic strategies to perform this metabolism.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作为一篇科学论文，该文章提供了有关甲烷氧化和锰还原的微生物过程的新发现。然而，在对其进行批判性分析时，我们需要注意以下几点：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偏见来源：文章没有明确表达任何偏见或立场。然而，由于作者的背景和研究领域，可能存在某些隐含的偏见或倾向。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片面报道：文章只涉及到甲烷氧化和锰还原的微生物过程，并未探讨其他可能与这些过程相关的因素。这种片面报道可能会导致读者对整个问题缺乏全面的理解。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无根据主张：文章中提到了“AOM coupled to metal reduction could represent an important global methane sink”，但并未提供足够的证据来支持这一主张。这种无根据主张可能会误导读者。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缺失考虑点：文章没有考虑到甲烷氧化和锰还原对环境产生潜在风险的可能性。例如，这些过程是否会导致有害物质释放或污染？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主张缺失证据：文章中提到了“Ca. Methanoperedens ferrireducens”能够将甲烷氧化与铁还原耦合起来，但并未提供足够的证据来支持这一主张。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未探索反驳：文章没有探讨任何反驳观点或争议，并且似乎默认了其所述内容是正确和普遍接受的。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宣传内容：尽管该文章是一篇科学论文，但其中仍存在宣传内容。例如，“AOM is a globally important microbiological process that prevents the atmospheric release of a substantial proportion of the methane from natural sediments”，这种语言可能会使读者认为该过程是必要且积极的。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偏袒：文章似乎更加关注微生物如何利用甲烷氧化和锰还原等过程，而忽略了其他因素（如人类活动）对环境产生影响的可能性。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总之，尽管该文章提供了有关微生物过程的新发现，但我们需要保持批判性思维并注意其潜在偏见、片面报道、无根据主张、缺失考虑点、主张缺失证据、未探索反驳、宣传内容以及偏袒等问题。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environmental risks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certain claims
</w:t>
      </w:r>
    </w:p>
    <w:p>
      <w:pPr>
        <w:numPr>
          <w:ilvl w:val="0"/>
          <w:numId w:val="2"/>
        </w:numPr>
      </w:pPr>
      <w:r>
        <w:rPr/>
        <w:t xml:space="preserve">Failure to explore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https://www.fullpicture.app/item/718cb91880c247c4232f4d926b36b460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EB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396-020-0590-x" TargetMode="External"/><Relationship Id="rId8" Type="http://schemas.openxmlformats.org/officeDocument/2006/relationships/hyperlink" Target="https://www.fullpicture.app/item/718cb91880c247c4232f4d926b36b4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2024-01-07T09:06:49+01:00</dcterms:created>
  <dcterms:modified xsi:type="dcterms:W3CDTF">2024-01-07T09:06:49+01:00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